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69E2B" w14:textId="77777777" w:rsidR="007F00D4" w:rsidRPr="003D0819" w:rsidRDefault="007F00D4" w:rsidP="002E597F">
      <w:pPr>
        <w:jc w:val="both"/>
        <w:rPr>
          <w:rFonts w:cs="Arial"/>
          <w:b/>
          <w:iCs/>
          <w:color w:val="auto"/>
          <w:szCs w:val="24"/>
        </w:rPr>
      </w:pPr>
    </w:p>
    <w:p w14:paraId="2F7776DE" w14:textId="2D05C1C0" w:rsidR="00E47E2C" w:rsidRPr="003D0819" w:rsidRDefault="00E47E2C" w:rsidP="003D0819">
      <w:pPr>
        <w:jc w:val="center"/>
        <w:rPr>
          <w:rFonts w:cs="Arial"/>
          <w:b/>
          <w:iCs/>
          <w:color w:val="auto"/>
          <w:szCs w:val="24"/>
        </w:rPr>
      </w:pPr>
      <w:r w:rsidRPr="003D0819">
        <w:rPr>
          <w:rFonts w:cs="Arial"/>
          <w:b/>
          <w:iCs/>
          <w:color w:val="auto"/>
          <w:szCs w:val="24"/>
        </w:rPr>
        <w:t>TEXTO DEFINITIVO APROBADO EN LA SESIÓN DE LA COMISIÓN TERCERA PERMANENTE DE HACIENDA Y CRÉDITO PÚBLICO</w:t>
      </w:r>
    </w:p>
    <w:p w14:paraId="1517FD51" w14:textId="1213FAA2" w:rsidR="00E47E2C" w:rsidRPr="003D0819" w:rsidRDefault="00E47E2C" w:rsidP="003D0819">
      <w:pPr>
        <w:jc w:val="center"/>
        <w:rPr>
          <w:rFonts w:cs="Arial"/>
          <w:b/>
          <w:iCs/>
          <w:color w:val="auto"/>
          <w:szCs w:val="24"/>
        </w:rPr>
      </w:pPr>
      <w:r w:rsidRPr="003D0819">
        <w:rPr>
          <w:rFonts w:cs="Arial"/>
          <w:b/>
          <w:iCs/>
          <w:color w:val="auto"/>
          <w:szCs w:val="24"/>
        </w:rPr>
        <w:t xml:space="preserve">REALIZADA EL DÍA </w:t>
      </w:r>
      <w:r w:rsidR="002E597F" w:rsidRPr="003D0819">
        <w:rPr>
          <w:rFonts w:cs="Arial"/>
          <w:b/>
          <w:iCs/>
          <w:color w:val="auto"/>
          <w:szCs w:val="24"/>
        </w:rPr>
        <w:t>MARTES 25 DE FEBRERO DE 2025</w:t>
      </w:r>
    </w:p>
    <w:p w14:paraId="545DB7A9" w14:textId="77777777" w:rsidR="00E47E2C" w:rsidRPr="003D0819" w:rsidRDefault="00E47E2C" w:rsidP="002E597F">
      <w:pPr>
        <w:tabs>
          <w:tab w:val="left" w:pos="3119"/>
        </w:tabs>
        <w:jc w:val="both"/>
        <w:rPr>
          <w:rFonts w:eastAsia="Arial" w:cs="Arial"/>
          <w:b/>
          <w:color w:val="auto"/>
          <w:sz w:val="22"/>
          <w:szCs w:val="22"/>
          <w:lang w:val="es-CO"/>
        </w:rPr>
      </w:pPr>
    </w:p>
    <w:p w14:paraId="18354446" w14:textId="77777777" w:rsidR="00E47E2C" w:rsidRPr="003D0819" w:rsidRDefault="00E47E2C" w:rsidP="002E597F">
      <w:pPr>
        <w:tabs>
          <w:tab w:val="left" w:pos="3119"/>
        </w:tabs>
        <w:jc w:val="both"/>
        <w:rPr>
          <w:rFonts w:eastAsia="Arial" w:cs="Arial"/>
          <w:b/>
          <w:color w:val="auto"/>
          <w:sz w:val="22"/>
          <w:szCs w:val="22"/>
          <w:lang w:val="es-CO"/>
        </w:rPr>
      </w:pPr>
    </w:p>
    <w:p w14:paraId="7F2CE60A" w14:textId="33EA411F" w:rsidR="00F33E5E" w:rsidRPr="003D0819" w:rsidRDefault="00F33E5E" w:rsidP="002E597F">
      <w:pPr>
        <w:pStyle w:val="Ttulo1"/>
        <w:ind w:left="919" w:right="576"/>
        <w:rPr>
          <w:rFonts w:ascii="Arial" w:hAnsi="Arial" w:cs="Arial"/>
          <w:b/>
          <w:sz w:val="22"/>
          <w:szCs w:val="22"/>
        </w:rPr>
      </w:pPr>
      <w:r w:rsidRPr="003D0819">
        <w:rPr>
          <w:rFonts w:ascii="Arial" w:hAnsi="Arial" w:cs="Arial"/>
          <w:b/>
          <w:sz w:val="22"/>
          <w:szCs w:val="22"/>
        </w:rPr>
        <w:t xml:space="preserve">PROYECTO DE ACUERDO </w:t>
      </w:r>
      <w:r w:rsidR="002E597F" w:rsidRPr="003D0819">
        <w:rPr>
          <w:rFonts w:ascii="Arial" w:hAnsi="Arial" w:cs="Arial"/>
          <w:b/>
          <w:sz w:val="22"/>
          <w:szCs w:val="22"/>
        </w:rPr>
        <w:t>008</w:t>
      </w:r>
      <w:r w:rsidRPr="003D0819">
        <w:rPr>
          <w:rFonts w:ascii="Arial" w:hAnsi="Arial" w:cs="Arial"/>
          <w:b/>
          <w:sz w:val="22"/>
          <w:szCs w:val="22"/>
        </w:rPr>
        <w:t xml:space="preserve"> DE 202</w:t>
      </w:r>
      <w:r w:rsidR="002E597F" w:rsidRPr="003D0819">
        <w:rPr>
          <w:rFonts w:ascii="Arial" w:hAnsi="Arial" w:cs="Arial"/>
          <w:b/>
          <w:sz w:val="22"/>
          <w:szCs w:val="22"/>
        </w:rPr>
        <w:t>5</w:t>
      </w:r>
    </w:p>
    <w:p w14:paraId="0BBAA64F" w14:textId="4368405E" w:rsidR="007F00D4" w:rsidRPr="003D0819" w:rsidRDefault="007F00D4" w:rsidP="002E597F">
      <w:pPr>
        <w:jc w:val="both"/>
        <w:rPr>
          <w:rFonts w:cs="Arial"/>
          <w:color w:val="auto"/>
          <w:lang w:val="es-MX"/>
        </w:rPr>
      </w:pPr>
    </w:p>
    <w:p w14:paraId="46F6AB53" w14:textId="77777777" w:rsidR="001037CD" w:rsidRPr="003D0819" w:rsidRDefault="001037CD" w:rsidP="002E597F">
      <w:pPr>
        <w:pStyle w:val="Default"/>
        <w:jc w:val="both"/>
        <w:rPr>
          <w:color w:val="auto"/>
        </w:rPr>
      </w:pPr>
    </w:p>
    <w:p w14:paraId="0F7C869D" w14:textId="77777777" w:rsidR="003D0819" w:rsidRPr="003D0819" w:rsidRDefault="00C31C85" w:rsidP="003D0819">
      <w:pPr>
        <w:pStyle w:val="Default"/>
        <w:jc w:val="center"/>
        <w:rPr>
          <w:b/>
          <w:bCs/>
          <w:iCs/>
          <w:color w:val="auto"/>
          <w:sz w:val="22"/>
          <w:szCs w:val="22"/>
        </w:rPr>
      </w:pPr>
      <w:r w:rsidRPr="003D0819">
        <w:rPr>
          <w:b/>
          <w:bCs/>
          <w:iCs/>
          <w:color w:val="auto"/>
          <w:sz w:val="22"/>
          <w:szCs w:val="22"/>
        </w:rPr>
        <w:t>“</w:t>
      </w:r>
      <w:r w:rsidR="003D0819" w:rsidRPr="003D0819">
        <w:rPr>
          <w:b/>
          <w:bCs/>
          <w:iCs/>
          <w:color w:val="auto"/>
          <w:sz w:val="22"/>
          <w:szCs w:val="22"/>
        </w:rPr>
        <w:t>POR MEDIO DEL CUAL SE PROMUEVEN Y FORTALECEN LOS NEGOCIOS LOCALES, EMPRENDIMIENTOS Y MIPY</w:t>
      </w:r>
      <w:bookmarkStart w:id="0" w:name="_GoBack"/>
      <w:bookmarkEnd w:id="0"/>
      <w:r w:rsidR="003D0819" w:rsidRPr="003D0819">
        <w:rPr>
          <w:b/>
          <w:bCs/>
          <w:iCs/>
          <w:color w:val="auto"/>
          <w:sz w:val="22"/>
          <w:szCs w:val="22"/>
        </w:rPr>
        <w:t>MES PERTENECIENTES AL SECTOR DE ESTÉTICA, BELLEZA, PELUQUERÍAS Y BARBERÍAS EN EL DISTRITO Y SE DICTAN OTRAS DISPOSICIONES”</w:t>
      </w:r>
    </w:p>
    <w:p w14:paraId="5072A22E" w14:textId="27CFE37E" w:rsidR="002E597F" w:rsidRPr="003D0819" w:rsidRDefault="002E597F" w:rsidP="002E597F">
      <w:pPr>
        <w:pStyle w:val="Default"/>
        <w:jc w:val="both"/>
        <w:rPr>
          <w:b/>
          <w:bCs/>
          <w:iCs/>
          <w:color w:val="auto"/>
          <w:sz w:val="22"/>
          <w:szCs w:val="22"/>
        </w:rPr>
      </w:pPr>
    </w:p>
    <w:p w14:paraId="6D57219A" w14:textId="77777777" w:rsidR="002E597F" w:rsidRPr="003D0819" w:rsidRDefault="002E597F" w:rsidP="002E597F">
      <w:pPr>
        <w:pStyle w:val="Default"/>
        <w:jc w:val="both"/>
        <w:rPr>
          <w:b/>
          <w:bCs/>
          <w:iCs/>
          <w:color w:val="auto"/>
          <w:sz w:val="22"/>
          <w:szCs w:val="22"/>
        </w:rPr>
      </w:pPr>
    </w:p>
    <w:p w14:paraId="2FFE65C7" w14:textId="2E3FD0C7" w:rsidR="001037CD" w:rsidRPr="003D0819" w:rsidRDefault="002E597F" w:rsidP="002E597F">
      <w:pPr>
        <w:pStyle w:val="Default"/>
        <w:jc w:val="center"/>
        <w:rPr>
          <w:color w:val="auto"/>
          <w:sz w:val="22"/>
          <w:szCs w:val="22"/>
        </w:rPr>
      </w:pPr>
      <w:r w:rsidRPr="003D0819">
        <w:rPr>
          <w:b/>
          <w:bCs/>
          <w:iCs/>
          <w:color w:val="auto"/>
          <w:sz w:val="22"/>
          <w:szCs w:val="22"/>
        </w:rPr>
        <w:t>EL CONCEJO DE BOGOTÁ D.C.</w:t>
      </w:r>
    </w:p>
    <w:p w14:paraId="29B64F89" w14:textId="77777777" w:rsidR="001037CD" w:rsidRPr="003D0819" w:rsidRDefault="001037CD" w:rsidP="002E597F">
      <w:pPr>
        <w:pStyle w:val="Default"/>
        <w:jc w:val="both"/>
        <w:rPr>
          <w:color w:val="auto"/>
          <w:sz w:val="22"/>
          <w:szCs w:val="22"/>
        </w:rPr>
      </w:pPr>
    </w:p>
    <w:p w14:paraId="4665A330" w14:textId="77777777" w:rsidR="002E597F" w:rsidRPr="003D0819" w:rsidRDefault="002E597F" w:rsidP="002E597F">
      <w:pPr>
        <w:pStyle w:val="Default"/>
        <w:jc w:val="center"/>
        <w:rPr>
          <w:color w:val="auto"/>
          <w:sz w:val="22"/>
          <w:szCs w:val="22"/>
        </w:rPr>
      </w:pPr>
      <w:r w:rsidRPr="003D0819">
        <w:rPr>
          <w:color w:val="auto"/>
          <w:sz w:val="22"/>
          <w:szCs w:val="22"/>
        </w:rPr>
        <w:t>En ejercicio de las facultades que le confiere los numerales 1, 9 y 10 del artículo 313 de la Constitución Política de Colombia y los numerales 1, 13 y 25 del artículo 12 del Decreto Ley 1421 de 1993.</w:t>
      </w:r>
    </w:p>
    <w:p w14:paraId="443240A1" w14:textId="77777777" w:rsidR="002E597F" w:rsidRPr="003D0819" w:rsidRDefault="002E597F" w:rsidP="002E597F">
      <w:pPr>
        <w:pStyle w:val="Default"/>
        <w:jc w:val="both"/>
        <w:rPr>
          <w:color w:val="auto"/>
          <w:sz w:val="22"/>
          <w:szCs w:val="22"/>
        </w:rPr>
      </w:pPr>
    </w:p>
    <w:p w14:paraId="56E6324F" w14:textId="77777777" w:rsidR="002E597F" w:rsidRPr="003D0819" w:rsidRDefault="002E597F" w:rsidP="002E597F">
      <w:pPr>
        <w:pStyle w:val="Default"/>
        <w:jc w:val="center"/>
        <w:rPr>
          <w:b/>
          <w:color w:val="auto"/>
          <w:sz w:val="22"/>
          <w:szCs w:val="22"/>
        </w:rPr>
      </w:pPr>
      <w:r w:rsidRPr="003D0819">
        <w:rPr>
          <w:b/>
          <w:color w:val="auto"/>
          <w:sz w:val="22"/>
          <w:szCs w:val="22"/>
        </w:rPr>
        <w:t>ACUERDA:</w:t>
      </w:r>
    </w:p>
    <w:p w14:paraId="5824E806" w14:textId="77777777" w:rsidR="002E597F" w:rsidRPr="003D0819" w:rsidRDefault="002E597F" w:rsidP="002E597F">
      <w:pPr>
        <w:pStyle w:val="Default"/>
        <w:jc w:val="both"/>
        <w:rPr>
          <w:b/>
          <w:color w:val="auto"/>
          <w:sz w:val="22"/>
          <w:szCs w:val="22"/>
        </w:rPr>
      </w:pPr>
    </w:p>
    <w:p w14:paraId="40EE9CCE" w14:textId="77777777" w:rsidR="003D0819" w:rsidRPr="003D0819" w:rsidRDefault="003D0819" w:rsidP="003D0819">
      <w:pPr>
        <w:jc w:val="both"/>
        <w:rPr>
          <w:rFonts w:cs="Arial"/>
          <w:color w:val="auto"/>
          <w:sz w:val="22"/>
          <w:szCs w:val="22"/>
        </w:rPr>
      </w:pPr>
      <w:r w:rsidRPr="003D0819">
        <w:rPr>
          <w:rFonts w:cs="Arial"/>
          <w:b/>
          <w:bCs/>
          <w:color w:val="auto"/>
          <w:sz w:val="22"/>
          <w:szCs w:val="22"/>
        </w:rPr>
        <w:t>ARTICULO 1. OBJETO.</w:t>
      </w:r>
      <w:r w:rsidRPr="003D0819">
        <w:rPr>
          <w:rFonts w:cs="Arial"/>
          <w:color w:val="auto"/>
          <w:sz w:val="22"/>
          <w:szCs w:val="22"/>
        </w:rPr>
        <w:t xml:space="preserve"> Promover y fortalecer los negocios locales, emprendimientos y las micro, pequeñas y medianas empresas MIPYMES que ofrecen bienes y/o servicios dirigidos al sector de belleza, peluquerías, barberías y estética en el Distrito Capital de Bogotá, por medio de estrategias que fomenten la colaboración interinstitucional, el desarrollo económico, la formación en habilidades y la capacitación especializada e innovación de este sector.</w:t>
      </w:r>
    </w:p>
    <w:p w14:paraId="1D0254B8" w14:textId="77777777" w:rsidR="003D0819" w:rsidRPr="003D0819" w:rsidRDefault="003D0819" w:rsidP="003D0819">
      <w:pPr>
        <w:jc w:val="both"/>
        <w:rPr>
          <w:rFonts w:cs="Arial"/>
          <w:color w:val="auto"/>
          <w:sz w:val="22"/>
          <w:szCs w:val="22"/>
        </w:rPr>
      </w:pPr>
    </w:p>
    <w:p w14:paraId="7D78CE10" w14:textId="77777777" w:rsidR="003D0819" w:rsidRPr="003D0819" w:rsidRDefault="003D0819" w:rsidP="003D0819">
      <w:pPr>
        <w:jc w:val="both"/>
        <w:rPr>
          <w:rFonts w:cs="Arial"/>
          <w:color w:val="auto"/>
          <w:sz w:val="22"/>
          <w:szCs w:val="22"/>
        </w:rPr>
      </w:pPr>
      <w:r w:rsidRPr="003D0819">
        <w:rPr>
          <w:rFonts w:cs="Arial"/>
          <w:b/>
          <w:bCs/>
          <w:color w:val="auto"/>
          <w:sz w:val="22"/>
          <w:szCs w:val="22"/>
        </w:rPr>
        <w:t>ARTÍCULO 2° ÁMBITO DE APLICACIÓN.</w:t>
      </w:r>
      <w:r w:rsidRPr="003D0819">
        <w:rPr>
          <w:rFonts w:cs="Arial"/>
          <w:color w:val="auto"/>
          <w:sz w:val="22"/>
          <w:szCs w:val="22"/>
        </w:rPr>
        <w:t xml:space="preserve"> El presente Acuerdo será aplicable a los negocios locales, emprendimientos y MIPYMES que desarrollen</w:t>
      </w:r>
      <w:r w:rsidRPr="003D0819">
        <w:rPr>
          <w:rFonts w:cs="Arial"/>
          <w:color w:val="auto"/>
          <w:sz w:val="22"/>
          <w:szCs w:val="22"/>
        </w:rPr>
        <w:br/>
        <w:t>actividades económicas vinculadas al sector de belleza, peluquerías, barberías y estética en el Distrito Capital de Bogotá. Estas actividades incluyen, sin limitarse, a los siguientes: servicios de peluquería y barbería, estética, maquillaje y asesoría de imagen, producción y comercialización de productos cosméticos y cualquier otro que tenga como objetivo los bienes y servicios del sector.</w:t>
      </w:r>
    </w:p>
    <w:p w14:paraId="1E8636FF" w14:textId="77777777" w:rsidR="003D0819" w:rsidRPr="003D0819" w:rsidRDefault="003D0819" w:rsidP="003D0819">
      <w:pPr>
        <w:jc w:val="both"/>
        <w:rPr>
          <w:rFonts w:cs="Arial"/>
          <w:color w:val="auto"/>
          <w:sz w:val="22"/>
          <w:szCs w:val="22"/>
        </w:rPr>
      </w:pPr>
    </w:p>
    <w:p w14:paraId="1DF89FCB" w14:textId="77777777" w:rsidR="003D0819" w:rsidRPr="003D0819" w:rsidRDefault="003D0819" w:rsidP="003D0819">
      <w:pPr>
        <w:jc w:val="both"/>
        <w:rPr>
          <w:rFonts w:cs="Arial"/>
          <w:color w:val="auto"/>
          <w:sz w:val="22"/>
          <w:szCs w:val="22"/>
        </w:rPr>
      </w:pPr>
      <w:r w:rsidRPr="003D0819">
        <w:rPr>
          <w:rFonts w:cs="Arial"/>
          <w:b/>
          <w:bCs/>
          <w:color w:val="auto"/>
          <w:sz w:val="22"/>
          <w:szCs w:val="22"/>
        </w:rPr>
        <w:t>Parágrafo 1.</w:t>
      </w:r>
      <w:r w:rsidRPr="003D0819">
        <w:rPr>
          <w:rFonts w:cs="Arial"/>
          <w:color w:val="auto"/>
          <w:sz w:val="22"/>
          <w:szCs w:val="22"/>
        </w:rPr>
        <w:t xml:space="preserve"> Se entenderá por micro, pequeña y mediana empresa lo dispuesto en el Capítulo 13 de la Parte 2 del Libro 2 del Decreto 1074 de 2015.</w:t>
      </w:r>
    </w:p>
    <w:p w14:paraId="6616E957" w14:textId="77777777" w:rsidR="003D0819" w:rsidRPr="003D0819" w:rsidRDefault="003D0819" w:rsidP="003D0819">
      <w:pPr>
        <w:jc w:val="both"/>
        <w:rPr>
          <w:rFonts w:cs="Arial"/>
          <w:color w:val="auto"/>
          <w:sz w:val="22"/>
          <w:szCs w:val="22"/>
        </w:rPr>
      </w:pPr>
    </w:p>
    <w:p w14:paraId="18028A18" w14:textId="77777777" w:rsidR="003D0819" w:rsidRPr="003D0819" w:rsidRDefault="003D0819" w:rsidP="003D0819">
      <w:pPr>
        <w:jc w:val="both"/>
        <w:rPr>
          <w:rFonts w:cs="Arial"/>
          <w:color w:val="auto"/>
          <w:sz w:val="22"/>
          <w:szCs w:val="22"/>
        </w:rPr>
      </w:pPr>
      <w:r w:rsidRPr="003D0819">
        <w:rPr>
          <w:rFonts w:cs="Arial"/>
          <w:b/>
          <w:bCs/>
          <w:color w:val="auto"/>
          <w:sz w:val="22"/>
          <w:szCs w:val="22"/>
        </w:rPr>
        <w:t>ARTICULO 3. DEFINICIONES.</w:t>
      </w:r>
      <w:r w:rsidRPr="003D0819">
        <w:rPr>
          <w:rFonts w:cs="Arial"/>
          <w:color w:val="auto"/>
          <w:sz w:val="22"/>
          <w:szCs w:val="22"/>
        </w:rPr>
        <w:t xml:space="preserve"> La administración distrital, en cabeza de la Secretaria Distrital de Desarrollo Económico, propenderá por ofrecer a los negocios locales, </w:t>
      </w:r>
      <w:r w:rsidRPr="003D0819">
        <w:rPr>
          <w:rFonts w:cs="Arial"/>
          <w:color w:val="auto"/>
          <w:sz w:val="22"/>
          <w:szCs w:val="22"/>
        </w:rPr>
        <w:lastRenderedPageBreak/>
        <w:t>emprendimientos y MIPYMES pertenecientes al sector de belleza, peluquerías, barberías y estética, los espacios necesarios para la realización de ferias, actividades, eventos y ruedas de prensa para promocionar y vender sus productos y servicios a través de la oferta institucional y/o estrategias vigentes.</w:t>
      </w:r>
    </w:p>
    <w:p w14:paraId="34788C3E" w14:textId="77777777" w:rsidR="003D0819" w:rsidRPr="003D0819" w:rsidRDefault="003D0819" w:rsidP="003D0819">
      <w:pPr>
        <w:jc w:val="both"/>
        <w:rPr>
          <w:rFonts w:cs="Arial"/>
          <w:color w:val="auto"/>
          <w:sz w:val="22"/>
          <w:szCs w:val="22"/>
        </w:rPr>
      </w:pPr>
    </w:p>
    <w:p w14:paraId="0FA8F1FB" w14:textId="77777777" w:rsidR="003D0819" w:rsidRPr="003D0819" w:rsidRDefault="003D0819" w:rsidP="003D0819">
      <w:pPr>
        <w:jc w:val="both"/>
        <w:rPr>
          <w:rFonts w:cs="Arial"/>
          <w:color w:val="auto"/>
          <w:sz w:val="22"/>
          <w:szCs w:val="22"/>
        </w:rPr>
      </w:pPr>
      <w:r w:rsidRPr="003D0819">
        <w:rPr>
          <w:rFonts w:cs="Arial"/>
          <w:b/>
          <w:bCs/>
          <w:color w:val="auto"/>
          <w:sz w:val="22"/>
          <w:szCs w:val="22"/>
        </w:rPr>
        <w:t>ARTICULO 4. CAPACITACIÓN Y ASISTENCIA TÉCNICA.</w:t>
      </w:r>
      <w:r w:rsidRPr="003D0819">
        <w:rPr>
          <w:rFonts w:cs="Arial"/>
          <w:color w:val="auto"/>
          <w:sz w:val="22"/>
          <w:szCs w:val="22"/>
        </w:rPr>
        <w:t xml:space="preserve"> La Administración Distrital brindará asistencia técnica y fortalecerá las capacitaciones empresariales, a establecimientos de producción, comercio, negocios locales, emprendimientos y MIPYMES del sector de belleza, peluquerías, barberías y estética.</w:t>
      </w:r>
    </w:p>
    <w:p w14:paraId="5F57DA49" w14:textId="77777777" w:rsidR="003D0819" w:rsidRPr="003D0819" w:rsidRDefault="003D0819" w:rsidP="003D0819">
      <w:pPr>
        <w:jc w:val="both"/>
        <w:rPr>
          <w:rFonts w:cs="Arial"/>
          <w:color w:val="auto"/>
          <w:sz w:val="22"/>
          <w:szCs w:val="22"/>
        </w:rPr>
      </w:pPr>
      <w:r w:rsidRPr="003D0819">
        <w:rPr>
          <w:rFonts w:cs="Arial"/>
          <w:color w:val="auto"/>
          <w:sz w:val="22"/>
          <w:szCs w:val="22"/>
        </w:rPr>
        <w:br/>
      </w:r>
      <w:r w:rsidRPr="003D0819">
        <w:rPr>
          <w:rFonts w:cs="Arial"/>
          <w:b/>
          <w:bCs/>
          <w:color w:val="auto"/>
          <w:sz w:val="22"/>
          <w:szCs w:val="22"/>
        </w:rPr>
        <w:t>Parágrafo 1:</w:t>
      </w:r>
      <w:r w:rsidRPr="003D0819">
        <w:rPr>
          <w:rFonts w:cs="Arial"/>
          <w:color w:val="auto"/>
          <w:sz w:val="22"/>
          <w:szCs w:val="22"/>
        </w:rPr>
        <w:t xml:space="preserve"> La administración Distrital propenderá por aunar esfuerzos con la Cámara de Comercio de Bogotá (CCB) y su red de apoyo empresarial para fortalecer a los emprendedores y empresarios del sector de belleza y estética (clúster de cosméticos y bienestar). </w:t>
      </w:r>
      <w:r w:rsidRPr="003D0819">
        <w:rPr>
          <w:rFonts w:cs="Arial"/>
          <w:color w:val="auto"/>
          <w:sz w:val="22"/>
          <w:szCs w:val="22"/>
        </w:rPr>
        <w:br/>
      </w:r>
      <w:r w:rsidRPr="003D0819">
        <w:rPr>
          <w:rFonts w:cs="Arial"/>
          <w:color w:val="auto"/>
          <w:sz w:val="22"/>
          <w:szCs w:val="22"/>
        </w:rPr>
        <w:br/>
      </w:r>
      <w:r w:rsidRPr="003D0819">
        <w:rPr>
          <w:rFonts w:cs="Arial"/>
          <w:b/>
          <w:bCs/>
          <w:color w:val="auto"/>
          <w:sz w:val="22"/>
          <w:szCs w:val="22"/>
        </w:rPr>
        <w:t>Parágrafo 2</w:t>
      </w:r>
      <w:r w:rsidRPr="003D0819">
        <w:rPr>
          <w:rFonts w:cs="Arial"/>
          <w:color w:val="auto"/>
          <w:sz w:val="22"/>
          <w:szCs w:val="22"/>
        </w:rPr>
        <w:t>: La Administración Distrital, velará por el fortalecimiento de la articulación con Instituciones de Educación técnica y superior, de orden público y privado cuando lo considere necesario, con el fin de apoyar las capacitaciones empresariales otorgadas.</w:t>
      </w:r>
    </w:p>
    <w:p w14:paraId="485E13E3" w14:textId="77777777" w:rsidR="003D0819" w:rsidRPr="003D0819" w:rsidRDefault="003D0819" w:rsidP="003D0819">
      <w:pPr>
        <w:jc w:val="both"/>
        <w:rPr>
          <w:rFonts w:cs="Arial"/>
          <w:color w:val="auto"/>
          <w:sz w:val="22"/>
          <w:szCs w:val="22"/>
        </w:rPr>
      </w:pPr>
    </w:p>
    <w:p w14:paraId="5C2DBE7C" w14:textId="2D9BD1B4" w:rsidR="003D0819" w:rsidRPr="003D0819" w:rsidRDefault="003D0819" w:rsidP="003D0819">
      <w:pPr>
        <w:jc w:val="both"/>
        <w:rPr>
          <w:rFonts w:cs="Arial"/>
          <w:color w:val="auto"/>
          <w:sz w:val="22"/>
          <w:szCs w:val="22"/>
        </w:rPr>
      </w:pPr>
      <w:r w:rsidRPr="003D0819">
        <w:rPr>
          <w:rFonts w:cs="Arial"/>
          <w:b/>
          <w:bCs/>
          <w:color w:val="auto"/>
          <w:sz w:val="22"/>
          <w:szCs w:val="22"/>
        </w:rPr>
        <w:t>Parágrafo 3.</w:t>
      </w:r>
      <w:r w:rsidRPr="003D0819">
        <w:rPr>
          <w:rFonts w:cs="Arial"/>
          <w:color w:val="auto"/>
          <w:sz w:val="22"/>
          <w:szCs w:val="22"/>
        </w:rPr>
        <w:t xml:space="preserve"> Los proyectos y programas de capacitación y formación orientados hacia la generación de empleo emprendimiento y productividad, propenderán por incluir a la población joven de escasos recursos quienes no han podido acceder a la educación superior.  </w:t>
      </w:r>
    </w:p>
    <w:p w14:paraId="61F17EC6" w14:textId="77777777" w:rsidR="003D0819" w:rsidRPr="003D0819" w:rsidRDefault="003D0819" w:rsidP="003D0819">
      <w:pPr>
        <w:jc w:val="both"/>
        <w:rPr>
          <w:rFonts w:cs="Arial"/>
          <w:color w:val="auto"/>
          <w:sz w:val="22"/>
          <w:szCs w:val="22"/>
        </w:rPr>
      </w:pPr>
    </w:p>
    <w:p w14:paraId="08996912" w14:textId="0215CC74" w:rsidR="003D0819" w:rsidRPr="003D0819" w:rsidRDefault="003D0819" w:rsidP="003D0819">
      <w:pPr>
        <w:jc w:val="both"/>
        <w:rPr>
          <w:rFonts w:cs="Arial"/>
          <w:color w:val="auto"/>
          <w:sz w:val="22"/>
          <w:szCs w:val="22"/>
        </w:rPr>
      </w:pPr>
      <w:r w:rsidRPr="003D0819">
        <w:rPr>
          <w:rFonts w:cs="Arial"/>
          <w:b/>
          <w:bCs/>
          <w:color w:val="auto"/>
          <w:sz w:val="22"/>
          <w:szCs w:val="22"/>
        </w:rPr>
        <w:t>Parágrafo 4.</w:t>
      </w:r>
      <w:r w:rsidRPr="003D0819">
        <w:rPr>
          <w:rFonts w:cs="Arial"/>
          <w:color w:val="auto"/>
          <w:sz w:val="22"/>
          <w:szCs w:val="22"/>
        </w:rPr>
        <w:t xml:space="preserve"> La Administración propenderá por brindar la capacitación a los negocios, locales, emprendimientos y </w:t>
      </w:r>
      <w:proofErr w:type="spellStart"/>
      <w:r w:rsidRPr="003D0819">
        <w:rPr>
          <w:rFonts w:cs="Arial"/>
          <w:color w:val="auto"/>
          <w:sz w:val="22"/>
          <w:szCs w:val="22"/>
        </w:rPr>
        <w:t>mipymes</w:t>
      </w:r>
      <w:proofErr w:type="spellEnd"/>
      <w:r w:rsidRPr="003D0819">
        <w:rPr>
          <w:rFonts w:cs="Arial"/>
          <w:color w:val="auto"/>
          <w:sz w:val="22"/>
          <w:szCs w:val="22"/>
        </w:rPr>
        <w:t xml:space="preserve"> de belleza, peluquerías, barberías, y estética, en el cumplimiento de las medidas y requisitos de salubridad y demás sujeta a la inspección, vigilancia y control  </w:t>
      </w:r>
    </w:p>
    <w:p w14:paraId="006083AD" w14:textId="77777777" w:rsidR="003D0819" w:rsidRPr="003D0819" w:rsidRDefault="003D0819" w:rsidP="003D0819">
      <w:pPr>
        <w:jc w:val="both"/>
        <w:rPr>
          <w:rFonts w:cs="Arial"/>
          <w:color w:val="auto"/>
          <w:sz w:val="22"/>
          <w:szCs w:val="22"/>
        </w:rPr>
      </w:pPr>
    </w:p>
    <w:p w14:paraId="11A836CD" w14:textId="77777777" w:rsidR="003D0819" w:rsidRPr="003D0819" w:rsidRDefault="003D0819" w:rsidP="003D0819">
      <w:pPr>
        <w:jc w:val="both"/>
        <w:rPr>
          <w:rFonts w:cs="Arial"/>
          <w:color w:val="auto"/>
          <w:sz w:val="22"/>
          <w:szCs w:val="22"/>
        </w:rPr>
      </w:pPr>
      <w:r w:rsidRPr="003D0819">
        <w:rPr>
          <w:rFonts w:cs="Arial"/>
          <w:b/>
          <w:bCs/>
          <w:color w:val="auto"/>
          <w:sz w:val="22"/>
          <w:szCs w:val="22"/>
        </w:rPr>
        <w:t>ARTÍCULO 5º. OTORGAMIENTO DE INCENTIVOS PARA EL SECTOR.</w:t>
      </w:r>
      <w:r w:rsidRPr="003D0819">
        <w:rPr>
          <w:rFonts w:cs="Arial"/>
          <w:color w:val="auto"/>
          <w:sz w:val="22"/>
          <w:szCs w:val="22"/>
        </w:rPr>
        <w:t xml:space="preserve"> La Administración Distrital, en cabeza de las entidades competentes, diseñará e implementará de forma permanente planes, programas, proyectos y estrategias que apoyen a los negocios locales, emprendimientos y MIPYMES de belleza, peluquerías, barberías y estética en el Distrito Capital de Bogotá. Estas acciones buscarán facilitar su acceso a: créditos, capital semilla, talento local, fomento a la sostenibilidad, entre otros.  Lo anterior se llevará a cabo respetando los principios de responsabilidad fiscal y disponibilidad financiera del Distrito Capital.</w:t>
      </w:r>
    </w:p>
    <w:p w14:paraId="7D4B1DBA" w14:textId="77777777" w:rsidR="003D0819" w:rsidRPr="003D0819" w:rsidRDefault="003D0819" w:rsidP="003D0819">
      <w:pPr>
        <w:jc w:val="both"/>
        <w:rPr>
          <w:rFonts w:cs="Arial"/>
          <w:color w:val="auto"/>
          <w:sz w:val="22"/>
          <w:szCs w:val="22"/>
        </w:rPr>
      </w:pPr>
    </w:p>
    <w:p w14:paraId="45C06D2D" w14:textId="77777777" w:rsidR="003D0819" w:rsidRPr="003D0819" w:rsidRDefault="003D0819" w:rsidP="003D0819">
      <w:pPr>
        <w:jc w:val="both"/>
        <w:rPr>
          <w:rFonts w:cs="Arial"/>
          <w:color w:val="auto"/>
          <w:sz w:val="22"/>
          <w:szCs w:val="22"/>
        </w:rPr>
      </w:pPr>
      <w:r w:rsidRPr="003D0819">
        <w:rPr>
          <w:rFonts w:cs="Arial"/>
          <w:b/>
          <w:bCs/>
          <w:color w:val="auto"/>
          <w:sz w:val="22"/>
          <w:szCs w:val="22"/>
        </w:rPr>
        <w:t xml:space="preserve">ARTÍCULO 6º. FORTALECIMIENTO A LA INNOVACIÓN. </w:t>
      </w:r>
      <w:r w:rsidRPr="003D0819">
        <w:rPr>
          <w:rFonts w:cs="Arial"/>
          <w:color w:val="auto"/>
          <w:sz w:val="22"/>
          <w:szCs w:val="22"/>
        </w:rPr>
        <w:t xml:space="preserve">La Administración Distrital, a través del Sector de Desarrollo Económico, promoverá e incentivará la innovación en los negocios locales, emprendimientos y MIPYMES que ofrezcan bienes y servicios para el sector de belleza, peluquerías, barberías y estética en la ciudad de Bogotá, por medio de estrategias dirigidas al desarrollo de nuevas tecnologías, sostenibilidad, procesos y </w:t>
      </w:r>
      <w:r w:rsidRPr="003D0819">
        <w:rPr>
          <w:rFonts w:cs="Arial"/>
          <w:color w:val="auto"/>
          <w:sz w:val="22"/>
          <w:szCs w:val="22"/>
        </w:rPr>
        <w:lastRenderedPageBreak/>
        <w:t>modelos de negocio que mejoren la calidad y eficiencia de dichos servicios.</w:t>
      </w:r>
      <w:r w:rsidRPr="003D0819">
        <w:rPr>
          <w:rFonts w:cs="Arial"/>
          <w:color w:val="auto"/>
          <w:sz w:val="22"/>
          <w:szCs w:val="22"/>
        </w:rPr>
        <w:br/>
      </w:r>
      <w:r w:rsidRPr="003D0819">
        <w:rPr>
          <w:rFonts w:cs="Arial"/>
          <w:color w:val="auto"/>
          <w:sz w:val="22"/>
          <w:szCs w:val="22"/>
        </w:rPr>
        <w:br/>
      </w:r>
      <w:r w:rsidRPr="003D0819">
        <w:rPr>
          <w:rFonts w:cs="Arial"/>
          <w:b/>
          <w:bCs/>
          <w:color w:val="auto"/>
          <w:sz w:val="22"/>
          <w:szCs w:val="22"/>
        </w:rPr>
        <w:t>Parágrafo 1.</w:t>
      </w:r>
      <w:r w:rsidRPr="003D0819">
        <w:rPr>
          <w:rFonts w:cs="Arial"/>
          <w:color w:val="auto"/>
          <w:sz w:val="22"/>
          <w:szCs w:val="22"/>
        </w:rPr>
        <w:t xml:space="preserve"> La Administración Distrital, podrá considerar diseñar y otorgar el sello de reconocimiento “</w:t>
      </w:r>
      <w:proofErr w:type="spellStart"/>
      <w:r w:rsidRPr="003D0819">
        <w:rPr>
          <w:rFonts w:cs="Arial"/>
          <w:color w:val="auto"/>
          <w:sz w:val="22"/>
          <w:szCs w:val="22"/>
        </w:rPr>
        <w:t>Ecobeauty</w:t>
      </w:r>
      <w:proofErr w:type="spellEnd"/>
      <w:r w:rsidRPr="003D0819">
        <w:rPr>
          <w:rFonts w:cs="Arial"/>
          <w:color w:val="auto"/>
          <w:sz w:val="22"/>
          <w:szCs w:val="22"/>
        </w:rPr>
        <w:t>” a los negocios locales, emprendimientos y MIPYMES por la promoción y generación de prácticas sostenibles con el medio ambiente.</w:t>
      </w:r>
      <w:r w:rsidRPr="003D0819">
        <w:rPr>
          <w:rFonts w:cs="Arial"/>
          <w:color w:val="auto"/>
          <w:sz w:val="22"/>
          <w:szCs w:val="22"/>
        </w:rPr>
        <w:br/>
      </w:r>
      <w:r w:rsidRPr="003D0819">
        <w:rPr>
          <w:rFonts w:cs="Arial"/>
          <w:color w:val="auto"/>
          <w:sz w:val="22"/>
          <w:szCs w:val="22"/>
        </w:rPr>
        <w:br/>
      </w:r>
      <w:r w:rsidRPr="003D0819">
        <w:rPr>
          <w:rFonts w:cs="Arial"/>
          <w:b/>
          <w:bCs/>
          <w:color w:val="auto"/>
          <w:sz w:val="22"/>
          <w:szCs w:val="22"/>
        </w:rPr>
        <w:t>ARTÍCULO 7º. SESIONES DE NETWORKING PARA EL ENCADENAMIENTO PRODUCTIVO.</w:t>
      </w:r>
      <w:r w:rsidRPr="003D0819">
        <w:rPr>
          <w:rFonts w:cs="Arial"/>
          <w:color w:val="auto"/>
          <w:sz w:val="22"/>
          <w:szCs w:val="22"/>
        </w:rPr>
        <w:t xml:space="preserve"> La Administración Distrital, a través de la Secretaría de Desarrollo Económico, organizará y facilitará periódicamente sesiones de </w:t>
      </w:r>
      <w:proofErr w:type="spellStart"/>
      <w:r w:rsidRPr="003D0819">
        <w:rPr>
          <w:rFonts w:cs="Arial"/>
          <w:color w:val="auto"/>
          <w:sz w:val="22"/>
          <w:szCs w:val="22"/>
        </w:rPr>
        <w:t>networking</w:t>
      </w:r>
      <w:proofErr w:type="spellEnd"/>
      <w:r w:rsidRPr="003D0819">
        <w:rPr>
          <w:rFonts w:cs="Arial"/>
          <w:color w:val="auto"/>
          <w:sz w:val="22"/>
          <w:szCs w:val="22"/>
        </w:rPr>
        <w:t xml:space="preserve"> dirigidas a fortalecer las cadenas productivas locales en el sector de belleza, peluquerías y estética. En estas sesiones participarán establecimientos de belleza, peluquerías, barberías y estética, empresas locales productoras de insumos para este sector, mujeres independientes que ofrecen servicios de belleza y estética a domicilio y grandes empresas de insumos y servicios del sector. Estas sesiones tendrán como objetivo principal la creación de alianzas estratégicas. </w:t>
      </w:r>
    </w:p>
    <w:p w14:paraId="0229261A" w14:textId="77777777" w:rsidR="003D0819" w:rsidRPr="003D0819" w:rsidRDefault="003D0819" w:rsidP="003D0819">
      <w:pPr>
        <w:jc w:val="both"/>
        <w:rPr>
          <w:rFonts w:cs="Arial"/>
          <w:color w:val="auto"/>
          <w:sz w:val="22"/>
          <w:szCs w:val="22"/>
        </w:rPr>
      </w:pPr>
      <w:r w:rsidRPr="003D0819">
        <w:rPr>
          <w:rFonts w:cs="Arial"/>
          <w:color w:val="auto"/>
          <w:sz w:val="22"/>
          <w:szCs w:val="22"/>
        </w:rPr>
        <w:br/>
      </w:r>
      <w:r w:rsidRPr="003D0819">
        <w:rPr>
          <w:rFonts w:cs="Arial"/>
          <w:b/>
          <w:bCs/>
          <w:color w:val="auto"/>
          <w:sz w:val="22"/>
          <w:szCs w:val="22"/>
        </w:rPr>
        <w:t>Parágrafo 1</w:t>
      </w:r>
      <w:r w:rsidRPr="003D0819">
        <w:rPr>
          <w:rFonts w:cs="Arial"/>
          <w:color w:val="auto"/>
          <w:sz w:val="22"/>
          <w:szCs w:val="22"/>
        </w:rPr>
        <w:t xml:space="preserve">. Las sesiones de </w:t>
      </w:r>
      <w:proofErr w:type="spellStart"/>
      <w:r w:rsidRPr="003D0819">
        <w:rPr>
          <w:rFonts w:cs="Arial"/>
          <w:color w:val="auto"/>
          <w:sz w:val="22"/>
          <w:szCs w:val="22"/>
        </w:rPr>
        <w:t>networking</w:t>
      </w:r>
      <w:proofErr w:type="spellEnd"/>
      <w:r w:rsidRPr="003D0819">
        <w:rPr>
          <w:rFonts w:cs="Arial"/>
          <w:color w:val="auto"/>
          <w:sz w:val="22"/>
          <w:szCs w:val="22"/>
        </w:rPr>
        <w:t xml:space="preserve"> se podrán realizar periódicamente y serán lideradas por la Secretaría de Desarrollo Económico, la cual se encargará de coordinar las actividades necesarias para el encadenamiento productivo entre los participantes. Se promoverá la generación de alianzas operativas y de gestión de recursos entre las diferentes empresas y personas independientes del sector, por medio de la coordinación de estrategias innovadoras para el encadenamiento productivo entre los participantes. </w:t>
      </w:r>
    </w:p>
    <w:p w14:paraId="7FA7633F" w14:textId="77777777" w:rsidR="003D0819" w:rsidRPr="003D0819" w:rsidRDefault="003D0819" w:rsidP="003D0819">
      <w:pPr>
        <w:jc w:val="both"/>
        <w:rPr>
          <w:rFonts w:cs="Arial"/>
          <w:color w:val="auto"/>
          <w:sz w:val="22"/>
          <w:szCs w:val="22"/>
        </w:rPr>
      </w:pPr>
      <w:r w:rsidRPr="003D0819">
        <w:rPr>
          <w:rFonts w:cs="Arial"/>
          <w:color w:val="auto"/>
          <w:sz w:val="22"/>
          <w:szCs w:val="22"/>
        </w:rPr>
        <w:br/>
      </w:r>
      <w:r w:rsidRPr="003D0819">
        <w:rPr>
          <w:rFonts w:cs="Arial"/>
          <w:b/>
          <w:bCs/>
          <w:color w:val="auto"/>
          <w:sz w:val="22"/>
          <w:szCs w:val="22"/>
        </w:rPr>
        <w:t>Parágrafo 2</w:t>
      </w:r>
      <w:r w:rsidRPr="003D0819">
        <w:rPr>
          <w:rFonts w:cs="Arial"/>
          <w:color w:val="auto"/>
          <w:sz w:val="22"/>
          <w:szCs w:val="22"/>
        </w:rPr>
        <w:t xml:space="preserve">. Se establecerán mecanismos de seguimiento y evaluación para medir el impacto de las sesiones de </w:t>
      </w:r>
      <w:proofErr w:type="spellStart"/>
      <w:r w:rsidRPr="003D0819">
        <w:rPr>
          <w:rFonts w:cs="Arial"/>
          <w:color w:val="auto"/>
          <w:sz w:val="22"/>
          <w:szCs w:val="22"/>
        </w:rPr>
        <w:t>networking</w:t>
      </w:r>
      <w:proofErr w:type="spellEnd"/>
      <w:r w:rsidRPr="003D0819">
        <w:rPr>
          <w:rFonts w:cs="Arial"/>
          <w:color w:val="auto"/>
          <w:sz w:val="22"/>
          <w:szCs w:val="22"/>
        </w:rPr>
        <w:t xml:space="preserve"> en el fortalecimiento de las cadenas productivas locales, asegurando la transparencia y eficacia de las alianzas generadas. </w:t>
      </w:r>
    </w:p>
    <w:p w14:paraId="539763BF" w14:textId="77777777" w:rsidR="003D0819" w:rsidRPr="003D0819" w:rsidRDefault="003D0819" w:rsidP="003D0819">
      <w:pPr>
        <w:jc w:val="both"/>
        <w:rPr>
          <w:rFonts w:cs="Arial"/>
          <w:color w:val="auto"/>
          <w:sz w:val="22"/>
          <w:szCs w:val="22"/>
        </w:rPr>
      </w:pPr>
      <w:r w:rsidRPr="003D0819">
        <w:rPr>
          <w:rFonts w:cs="Arial"/>
          <w:b/>
          <w:bCs/>
          <w:color w:val="auto"/>
          <w:sz w:val="22"/>
          <w:szCs w:val="22"/>
        </w:rPr>
        <w:br/>
        <w:t>Parágrafo 3.</w:t>
      </w:r>
      <w:r w:rsidRPr="003D0819">
        <w:rPr>
          <w:rFonts w:cs="Arial"/>
          <w:color w:val="auto"/>
          <w:sz w:val="22"/>
          <w:szCs w:val="22"/>
        </w:rPr>
        <w:t xml:space="preserve"> Se incorporarán procesos de ayuda y acompañamiento para aquellos establecimientos de belleza, peluquerías, barberías y estética que se encuentren en condición de informalidad. Estos procesos están diseñados para proporcionar un camino informado, transparente y beneficioso hacia la transición a la formalidad, asegurando que los participantes reciban orientación y apoyo necesario para cumplir con los requisitos legales, administrativos y sanitarios pero que además propendan por hacer un balance positivo entre beneficios y costos de la formalización.</w:t>
      </w:r>
    </w:p>
    <w:p w14:paraId="71DA6A87" w14:textId="77777777" w:rsidR="003D0819" w:rsidRPr="003D0819" w:rsidRDefault="003D0819" w:rsidP="003D0819">
      <w:pPr>
        <w:jc w:val="both"/>
        <w:rPr>
          <w:rFonts w:cs="Arial"/>
          <w:color w:val="auto"/>
          <w:sz w:val="22"/>
          <w:szCs w:val="22"/>
        </w:rPr>
      </w:pPr>
    </w:p>
    <w:p w14:paraId="6335BC92" w14:textId="77777777" w:rsidR="003D0819" w:rsidRPr="003D0819" w:rsidRDefault="003D0819" w:rsidP="003D0819">
      <w:pPr>
        <w:pStyle w:val="Sinespaciado"/>
        <w:jc w:val="both"/>
        <w:rPr>
          <w:rFonts w:ascii="Arial" w:hAnsi="Arial" w:cs="Arial"/>
          <w:sz w:val="22"/>
          <w:szCs w:val="22"/>
        </w:rPr>
      </w:pPr>
      <w:r w:rsidRPr="003D0819">
        <w:rPr>
          <w:rFonts w:ascii="Arial" w:hAnsi="Arial" w:cs="Arial"/>
          <w:b/>
          <w:bCs/>
          <w:sz w:val="22"/>
          <w:szCs w:val="22"/>
        </w:rPr>
        <w:t>ARTÍCULO 8º. FOMENTO Y PROMOCIÓN PARA LA SOSTENIBILIDAD.</w:t>
      </w:r>
      <w:r w:rsidRPr="003D0819">
        <w:rPr>
          <w:rFonts w:ascii="Arial" w:hAnsi="Arial" w:cs="Arial"/>
          <w:sz w:val="22"/>
          <w:szCs w:val="22"/>
        </w:rPr>
        <w:t xml:space="preserve"> </w:t>
      </w:r>
      <w:r w:rsidRPr="007E5615">
        <w:rPr>
          <w:rFonts w:ascii="Arial" w:eastAsia="Times New Roman" w:hAnsi="Arial" w:cs="Arial"/>
          <w:kern w:val="0"/>
          <w:sz w:val="22"/>
          <w:szCs w:val="22"/>
          <w:lang w:val="es-ES" w:eastAsia="es-ES"/>
          <w14:ligatures w14:val="none"/>
        </w:rPr>
        <w:t xml:space="preserve">La Administración Distrital, a través de la Secretaría de Ambiente y la Unidad Administrativa Especial de Servicios Públicos (UAESP) fomentará estrategias que permitan que los negocios locales, emprendimientos y MIPYMES del sector de belleza, peluquerías, barberías y estética en el Distrito Capital de Bogotá, impulsen el desarrollo sostenible, tales como: </w:t>
      </w:r>
      <w:r w:rsidRPr="007E5615">
        <w:rPr>
          <w:rFonts w:ascii="Arial" w:eastAsia="Times New Roman" w:hAnsi="Arial" w:cs="Arial"/>
          <w:kern w:val="0"/>
          <w:sz w:val="22"/>
          <w:szCs w:val="22"/>
          <w:lang w:val="es-ES" w:eastAsia="es-ES"/>
          <w14:ligatures w14:val="none"/>
        </w:rPr>
        <w:br/>
      </w:r>
      <w:r w:rsidRPr="003D0819">
        <w:rPr>
          <w:rFonts w:ascii="Arial" w:hAnsi="Arial" w:cs="Arial"/>
          <w:sz w:val="22"/>
          <w:szCs w:val="22"/>
        </w:rPr>
        <w:br/>
      </w:r>
      <w:r w:rsidRPr="003D0819">
        <w:rPr>
          <w:rFonts w:ascii="Arial" w:hAnsi="Arial" w:cs="Arial"/>
          <w:sz w:val="22"/>
          <w:szCs w:val="22"/>
        </w:rPr>
        <w:lastRenderedPageBreak/>
        <w:t>1. Promover estrategias para el aprovechamiento de restos de cabello, velando por la articulación con organizaciones que se dediquen a estas actividades.</w:t>
      </w:r>
    </w:p>
    <w:p w14:paraId="1F900CE0" w14:textId="77777777" w:rsidR="003D0819" w:rsidRPr="003D0819" w:rsidRDefault="003D0819" w:rsidP="003D0819">
      <w:pPr>
        <w:pStyle w:val="Sinespaciado"/>
        <w:jc w:val="both"/>
        <w:rPr>
          <w:rFonts w:ascii="Arial" w:hAnsi="Arial" w:cs="Arial"/>
          <w:sz w:val="22"/>
          <w:szCs w:val="22"/>
        </w:rPr>
      </w:pPr>
      <w:r w:rsidRPr="003D0819">
        <w:rPr>
          <w:rFonts w:ascii="Arial" w:hAnsi="Arial" w:cs="Arial"/>
          <w:sz w:val="22"/>
          <w:szCs w:val="22"/>
        </w:rPr>
        <w:t xml:space="preserve"> </w:t>
      </w:r>
      <w:r w:rsidRPr="003D0819">
        <w:rPr>
          <w:rFonts w:ascii="Arial" w:hAnsi="Arial" w:cs="Arial"/>
          <w:sz w:val="22"/>
          <w:szCs w:val="22"/>
        </w:rPr>
        <w:br/>
        <w:t>2. Impulsar la utilización de productos ecológicos locales que reduzcan el impacto a las fuentes hídricas.</w:t>
      </w:r>
    </w:p>
    <w:p w14:paraId="744AAD10" w14:textId="77777777" w:rsidR="003D0819" w:rsidRPr="003D0819" w:rsidRDefault="003D0819" w:rsidP="003D0819">
      <w:pPr>
        <w:pStyle w:val="Sinespaciado"/>
        <w:jc w:val="both"/>
        <w:rPr>
          <w:rFonts w:ascii="Arial" w:hAnsi="Arial" w:cs="Arial"/>
          <w:sz w:val="22"/>
          <w:szCs w:val="22"/>
        </w:rPr>
      </w:pPr>
      <w:r w:rsidRPr="003D0819">
        <w:rPr>
          <w:rFonts w:ascii="Arial" w:hAnsi="Arial" w:cs="Arial"/>
          <w:sz w:val="22"/>
          <w:szCs w:val="22"/>
        </w:rPr>
        <w:t xml:space="preserve"> </w:t>
      </w:r>
      <w:r w:rsidRPr="003D0819">
        <w:rPr>
          <w:rFonts w:ascii="Arial" w:hAnsi="Arial" w:cs="Arial"/>
          <w:sz w:val="22"/>
          <w:szCs w:val="22"/>
        </w:rPr>
        <w:br/>
        <w:t>3. Incentivar la generación de energías renovables y el uso eficiente del recurso energético y de agua.</w:t>
      </w:r>
    </w:p>
    <w:p w14:paraId="6FDE27C9" w14:textId="77777777" w:rsidR="003D0819" w:rsidRPr="003D0819" w:rsidRDefault="003D0819" w:rsidP="003D0819">
      <w:pPr>
        <w:pStyle w:val="Sinespaciado"/>
        <w:jc w:val="both"/>
        <w:rPr>
          <w:rFonts w:ascii="Arial" w:hAnsi="Arial" w:cs="Arial"/>
          <w:sz w:val="22"/>
          <w:szCs w:val="22"/>
        </w:rPr>
      </w:pPr>
      <w:r w:rsidRPr="003D0819">
        <w:rPr>
          <w:rFonts w:ascii="Arial" w:hAnsi="Arial" w:cs="Arial"/>
          <w:sz w:val="22"/>
          <w:szCs w:val="22"/>
        </w:rPr>
        <w:t xml:space="preserve"> </w:t>
      </w:r>
    </w:p>
    <w:p w14:paraId="38A9364B" w14:textId="77777777" w:rsidR="003D0819" w:rsidRPr="003D0819" w:rsidRDefault="003D0819" w:rsidP="003D0819">
      <w:pPr>
        <w:jc w:val="both"/>
        <w:rPr>
          <w:rFonts w:cs="Arial"/>
          <w:color w:val="auto"/>
          <w:sz w:val="22"/>
          <w:szCs w:val="22"/>
        </w:rPr>
      </w:pPr>
      <w:r w:rsidRPr="003D0819">
        <w:rPr>
          <w:rFonts w:cs="Arial"/>
          <w:b/>
          <w:bCs/>
          <w:color w:val="auto"/>
          <w:sz w:val="22"/>
          <w:szCs w:val="22"/>
        </w:rPr>
        <w:t>ARTÍCULO 9º. ALIANZAS PÚBLICO PRIVADAS.</w:t>
      </w:r>
      <w:r w:rsidRPr="003D0819">
        <w:rPr>
          <w:rFonts w:cs="Arial"/>
          <w:color w:val="auto"/>
          <w:sz w:val="22"/>
          <w:szCs w:val="22"/>
        </w:rPr>
        <w:t xml:space="preserve"> La Secretaría de Desarrollo Económico podrá establecer alianzas público-privadas con las empresas líderes del sector de insumos para belleza, peluquerías, barberías y estética, con el fin de ejecutar estrategias de responsabilidad social empresarial que beneficien directamente a los negocios locales, MIPYMES y mujeres independientes del sector, contribuyendo así al desarrollo económico local.</w:t>
      </w:r>
    </w:p>
    <w:p w14:paraId="4E94A0DB" w14:textId="77777777" w:rsidR="003D0819" w:rsidRPr="003D0819" w:rsidRDefault="003D0819" w:rsidP="003D0819">
      <w:pPr>
        <w:jc w:val="both"/>
        <w:rPr>
          <w:rFonts w:cs="Arial"/>
          <w:color w:val="auto"/>
          <w:sz w:val="22"/>
          <w:szCs w:val="22"/>
        </w:rPr>
      </w:pPr>
    </w:p>
    <w:p w14:paraId="36EBC195" w14:textId="77777777" w:rsidR="003D0819" w:rsidRPr="003D0819" w:rsidRDefault="003D0819" w:rsidP="003D0819">
      <w:pPr>
        <w:jc w:val="both"/>
        <w:rPr>
          <w:rFonts w:cs="Arial"/>
          <w:color w:val="auto"/>
          <w:sz w:val="22"/>
          <w:szCs w:val="22"/>
        </w:rPr>
      </w:pPr>
      <w:r w:rsidRPr="003D0819">
        <w:rPr>
          <w:rFonts w:cs="Arial"/>
          <w:b/>
          <w:bCs/>
          <w:color w:val="auto"/>
          <w:sz w:val="22"/>
          <w:szCs w:val="22"/>
        </w:rPr>
        <w:t>ARTICULO 10. PRIORIZACIÓN</w:t>
      </w:r>
      <w:r w:rsidRPr="003D0819">
        <w:rPr>
          <w:rFonts w:cs="Arial"/>
          <w:color w:val="auto"/>
          <w:sz w:val="22"/>
          <w:szCs w:val="22"/>
        </w:rPr>
        <w:t>. La Administración Distrital, en cabeza de sus entidades competentes, propenderá por la priorización de la participación de madres cabeza de hogar en las actividades, planes, programas, proyectos o cualquier otro producto de la implementación del presente acuerdo con el fin de fomentar la inclusión social y la equidad de género.</w:t>
      </w:r>
    </w:p>
    <w:p w14:paraId="0D6E4AAC" w14:textId="77777777" w:rsidR="003D0819" w:rsidRPr="003D0819" w:rsidRDefault="003D0819" w:rsidP="003D0819">
      <w:pPr>
        <w:jc w:val="both"/>
        <w:rPr>
          <w:rFonts w:cs="Arial"/>
          <w:color w:val="auto"/>
          <w:sz w:val="22"/>
          <w:szCs w:val="22"/>
        </w:rPr>
      </w:pPr>
    </w:p>
    <w:p w14:paraId="5B335E48" w14:textId="77777777" w:rsidR="003D0819" w:rsidRPr="003D0819" w:rsidRDefault="003D0819" w:rsidP="003D0819">
      <w:pPr>
        <w:jc w:val="both"/>
        <w:rPr>
          <w:rFonts w:cs="Arial"/>
          <w:color w:val="auto"/>
          <w:sz w:val="22"/>
          <w:szCs w:val="22"/>
        </w:rPr>
      </w:pPr>
      <w:r w:rsidRPr="003D0819">
        <w:rPr>
          <w:rFonts w:cs="Arial"/>
          <w:b/>
          <w:bCs/>
          <w:color w:val="auto"/>
          <w:sz w:val="22"/>
          <w:szCs w:val="22"/>
        </w:rPr>
        <w:t>ARTÍCULO 11°. REGLAMENTACIÓN E IMPLEMENTACIÓN.</w:t>
      </w:r>
      <w:r w:rsidRPr="003D0819">
        <w:rPr>
          <w:rFonts w:cs="Arial"/>
          <w:color w:val="auto"/>
          <w:sz w:val="22"/>
          <w:szCs w:val="22"/>
        </w:rPr>
        <w:t xml:space="preserve"> La Administración Distrital, en cabeza de las entidades competentes, reglamentará las disposiciones normativas del presente Acuerdo en un plazo no superior a los seis (6) meses siguientes a su entrada en vigencia. </w:t>
      </w:r>
      <w:r w:rsidRPr="003D0819">
        <w:rPr>
          <w:rFonts w:cs="Arial"/>
          <w:color w:val="auto"/>
          <w:sz w:val="22"/>
          <w:szCs w:val="22"/>
        </w:rPr>
        <w:br/>
      </w:r>
      <w:r w:rsidRPr="003D0819">
        <w:rPr>
          <w:rFonts w:cs="Arial"/>
          <w:color w:val="auto"/>
          <w:sz w:val="22"/>
          <w:szCs w:val="22"/>
        </w:rPr>
        <w:br/>
      </w:r>
      <w:r w:rsidRPr="003D0819">
        <w:rPr>
          <w:rFonts w:cs="Arial"/>
          <w:b/>
          <w:bCs/>
          <w:color w:val="auto"/>
          <w:sz w:val="22"/>
          <w:szCs w:val="22"/>
        </w:rPr>
        <w:t>Parágrafo 1.</w:t>
      </w:r>
      <w:r w:rsidRPr="003D0819">
        <w:rPr>
          <w:rFonts w:cs="Arial"/>
          <w:color w:val="auto"/>
          <w:sz w:val="22"/>
          <w:szCs w:val="22"/>
        </w:rPr>
        <w:t xml:space="preserve"> La Administración Distrital promoverá la participación de los emprendimientos y empresas de belleza, peluquerías, barberías y estética, así como del Clúster de Cosméticos y Bienestar de la Cámara de Comercio de Bogotá en la reglamentación e implementación de las disposiciones normativas del presente Acuerdo. </w:t>
      </w:r>
    </w:p>
    <w:p w14:paraId="5CB4DA07" w14:textId="77777777" w:rsidR="003D0819" w:rsidRPr="003D0819" w:rsidRDefault="003D0819" w:rsidP="003D0819">
      <w:pPr>
        <w:jc w:val="both"/>
        <w:rPr>
          <w:rFonts w:cs="Arial"/>
          <w:color w:val="auto"/>
          <w:sz w:val="22"/>
          <w:szCs w:val="22"/>
        </w:rPr>
      </w:pPr>
      <w:r w:rsidRPr="003D0819">
        <w:rPr>
          <w:rFonts w:cs="Arial"/>
          <w:color w:val="auto"/>
          <w:sz w:val="22"/>
          <w:szCs w:val="22"/>
        </w:rPr>
        <w:br/>
      </w:r>
      <w:r w:rsidRPr="003D0819">
        <w:rPr>
          <w:rFonts w:cs="Arial"/>
          <w:b/>
          <w:bCs/>
          <w:color w:val="auto"/>
          <w:sz w:val="22"/>
          <w:szCs w:val="22"/>
        </w:rPr>
        <w:t>ARTÍCULO 12º. INFORMES</w:t>
      </w:r>
      <w:r w:rsidRPr="003D0819">
        <w:rPr>
          <w:rFonts w:cs="Arial"/>
          <w:color w:val="auto"/>
          <w:sz w:val="22"/>
          <w:szCs w:val="22"/>
        </w:rPr>
        <w:t>. El 9 de septiembre de cada año, en el marco del Día Internacional de la Belleza, la Administración Distrital, en cabeza de la Secretaría Distrital de Desarrollo Económico, presentará un informe integral ante el Concejo de Bogotá sobre la implementación de las disposiciones del presente Acuerdo.</w:t>
      </w:r>
    </w:p>
    <w:p w14:paraId="211D31A3" w14:textId="77777777" w:rsidR="003D0819" w:rsidRPr="003D0819" w:rsidRDefault="003D0819" w:rsidP="003D0819">
      <w:pPr>
        <w:spacing w:before="240" w:line="276" w:lineRule="auto"/>
        <w:jc w:val="both"/>
        <w:rPr>
          <w:rFonts w:cs="Arial"/>
          <w:bCs/>
          <w:color w:val="auto"/>
          <w:sz w:val="22"/>
          <w:szCs w:val="22"/>
          <w:lang w:val="es-ES_tradnl"/>
        </w:rPr>
      </w:pPr>
      <w:r w:rsidRPr="003D0819">
        <w:rPr>
          <w:rFonts w:cs="Arial"/>
          <w:b/>
          <w:bCs/>
          <w:color w:val="auto"/>
          <w:sz w:val="22"/>
          <w:szCs w:val="22"/>
        </w:rPr>
        <w:t>ARTÍCULO 13°. VIGENCIA</w:t>
      </w:r>
      <w:r w:rsidRPr="003D0819">
        <w:rPr>
          <w:rFonts w:cs="Arial"/>
          <w:color w:val="auto"/>
          <w:sz w:val="22"/>
          <w:szCs w:val="22"/>
        </w:rPr>
        <w:t xml:space="preserve">. El presente Acuerdo rige a partir de la fecha de su publicación. </w:t>
      </w:r>
      <w:r w:rsidRPr="003D0819">
        <w:rPr>
          <w:rFonts w:cs="Arial"/>
          <w:color w:val="auto"/>
          <w:sz w:val="22"/>
          <w:szCs w:val="22"/>
        </w:rPr>
        <w:br/>
      </w:r>
    </w:p>
    <w:p w14:paraId="3B5E3106" w14:textId="45579457" w:rsidR="001037CD" w:rsidRPr="003D0819" w:rsidRDefault="003D0819" w:rsidP="003D0819">
      <w:pPr>
        <w:spacing w:before="240" w:after="240" w:line="276" w:lineRule="auto"/>
        <w:jc w:val="center"/>
        <w:rPr>
          <w:rFonts w:cs="Arial"/>
          <w:bCs/>
          <w:color w:val="auto"/>
          <w:sz w:val="22"/>
          <w:szCs w:val="22"/>
        </w:rPr>
      </w:pPr>
      <w:r w:rsidRPr="003D0819">
        <w:rPr>
          <w:rFonts w:cs="Arial"/>
          <w:b/>
          <w:color w:val="auto"/>
          <w:sz w:val="22"/>
          <w:szCs w:val="22"/>
          <w:lang w:val="es-ES_tradnl"/>
        </w:rPr>
        <w:t>PUBLÍQUESE, COMUNÍQUESE Y CÚMPLASE</w:t>
      </w:r>
      <w:r w:rsidRPr="003D0819">
        <w:rPr>
          <w:rFonts w:cs="Arial"/>
          <w:bCs/>
          <w:color w:val="auto"/>
          <w:sz w:val="22"/>
          <w:szCs w:val="22"/>
          <w:lang w:val="es-ES_tradnl"/>
        </w:rPr>
        <w:t xml:space="preserve"> </w:t>
      </w:r>
    </w:p>
    <w:sectPr w:rsidR="001037CD" w:rsidRPr="003D0819" w:rsidSect="0049071D">
      <w:headerReference w:type="default" r:id="rId7"/>
      <w:footerReference w:type="even" r:id="rId8"/>
      <w:footerReference w:type="default" r:id="rId9"/>
      <w:pgSz w:w="12242" w:h="15842" w:code="1"/>
      <w:pgMar w:top="2104" w:right="1701" w:bottom="1701" w:left="1701" w:header="384" w:footer="12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256A1" w14:textId="77777777" w:rsidR="009D724A" w:rsidRDefault="009D724A">
      <w:r>
        <w:separator/>
      </w:r>
    </w:p>
  </w:endnote>
  <w:endnote w:type="continuationSeparator" w:id="0">
    <w:p w14:paraId="6646E889" w14:textId="77777777" w:rsidR="009D724A" w:rsidRDefault="009D7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2BBDA" w14:textId="77777777" w:rsidR="00633540" w:rsidRDefault="00D80129" w:rsidP="00890A95">
    <w:pPr>
      <w:pStyle w:val="Piedepgina"/>
      <w:framePr w:wrap="none" w:vAnchor="text" w:hAnchor="margin" w:xAlign="center"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14:paraId="576D8471" w14:textId="77777777" w:rsidR="00633540" w:rsidRDefault="00633540" w:rsidP="007341F6">
    <w:pPr>
      <w:pStyle w:val="Piedepgina"/>
      <w:ind w:right="360"/>
    </w:pPr>
  </w:p>
  <w:p w14:paraId="10EC2354" w14:textId="77777777" w:rsidR="00271E3E" w:rsidRDefault="00271E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2E2FE" w14:textId="77777777" w:rsidR="004D507F" w:rsidRDefault="009704F8" w:rsidP="009704F8">
    <w:pPr>
      <w:pStyle w:val="Piedepgina"/>
      <w:ind w:right="51"/>
      <w:rPr>
        <w:color w:val="auto"/>
        <w:sz w:val="16"/>
        <w:szCs w:val="16"/>
      </w:rPr>
    </w:pPr>
    <w:r>
      <w:rPr>
        <w:noProof/>
        <w:sz w:val="16"/>
        <w:szCs w:val="16"/>
        <w:lang w:val="es-CO" w:eastAsia="es-CO"/>
      </w:rPr>
      <w:drawing>
        <wp:anchor distT="0" distB="0" distL="114300" distR="114300" simplePos="0" relativeHeight="251661312" behindDoc="1" locked="0" layoutInCell="1" allowOverlap="1" wp14:anchorId="0BBE17B0" wp14:editId="169F8472">
          <wp:simplePos x="0" y="0"/>
          <wp:positionH relativeFrom="column">
            <wp:posOffset>4285827</wp:posOffset>
          </wp:positionH>
          <wp:positionV relativeFrom="paragraph">
            <wp:posOffset>80010</wp:posOffset>
          </wp:positionV>
          <wp:extent cx="1209675" cy="730250"/>
          <wp:effectExtent l="0" t="0" r="0" b="635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PG.png"/>
                  <pic:cNvPicPr/>
                </pic:nvPicPr>
                <pic:blipFill>
                  <a:blip r:embed="rId1"/>
                  <a:stretch>
                    <a:fillRect/>
                  </a:stretch>
                </pic:blipFill>
                <pic:spPr>
                  <a:xfrm>
                    <a:off x="0" y="0"/>
                    <a:ext cx="1209675" cy="730250"/>
                  </a:xfrm>
                  <a:prstGeom prst="rect">
                    <a:avLst/>
                  </a:prstGeom>
                </pic:spPr>
              </pic:pic>
            </a:graphicData>
          </a:graphic>
          <wp14:sizeRelH relativeFrom="page">
            <wp14:pctWidth>0</wp14:pctWidth>
          </wp14:sizeRelH>
          <wp14:sizeRelV relativeFrom="page">
            <wp14:pctHeight>0</wp14:pctHeight>
          </wp14:sizeRelV>
        </wp:anchor>
      </w:drawing>
    </w:r>
  </w:p>
  <w:p w14:paraId="6FAB242E" w14:textId="77777777" w:rsidR="00637271" w:rsidRPr="00637271" w:rsidRDefault="00781EE5" w:rsidP="00B823F0">
    <w:pPr>
      <w:pStyle w:val="Piedepgina"/>
      <w:ind w:firstLine="568"/>
      <w:jc w:val="center"/>
      <w:rPr>
        <w:color w:val="4F81BD" w:themeColor="accent1"/>
        <w:sz w:val="16"/>
        <w:szCs w:val="16"/>
      </w:rPr>
    </w:pPr>
    <w:r>
      <w:rPr>
        <w:noProof/>
        <w:lang w:val="es-CO" w:eastAsia="es-CO"/>
      </w:rPr>
      <w:drawing>
        <wp:anchor distT="0" distB="0" distL="114300" distR="114300" simplePos="0" relativeHeight="251658240" behindDoc="1" locked="0" layoutInCell="1" allowOverlap="1" wp14:anchorId="00A8C429" wp14:editId="657A1BF4">
          <wp:simplePos x="0" y="0"/>
          <wp:positionH relativeFrom="column">
            <wp:posOffset>-8890</wp:posOffset>
          </wp:positionH>
          <wp:positionV relativeFrom="paragraph">
            <wp:posOffset>6985</wp:posOffset>
          </wp:positionV>
          <wp:extent cx="1852930" cy="729615"/>
          <wp:effectExtent l="0" t="0" r="127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iudad-plantillas.png"/>
                  <pic:cNvPicPr/>
                </pic:nvPicPr>
                <pic:blipFill>
                  <a:blip r:embed="rId2">
                    <a:grayscl/>
                  </a:blip>
                  <a:stretch>
                    <a:fillRect/>
                  </a:stretch>
                </pic:blipFill>
                <pic:spPr>
                  <a:xfrm>
                    <a:off x="0" y="0"/>
                    <a:ext cx="1852930" cy="729615"/>
                  </a:xfrm>
                  <a:prstGeom prst="rect">
                    <a:avLst/>
                  </a:prstGeom>
                </pic:spPr>
              </pic:pic>
            </a:graphicData>
          </a:graphic>
          <wp14:sizeRelH relativeFrom="page">
            <wp14:pctWidth>0</wp14:pctWidth>
          </wp14:sizeRelH>
          <wp14:sizeRelV relativeFrom="page">
            <wp14:pctHeight>0</wp14:pctHeight>
          </wp14:sizeRelV>
        </wp:anchor>
      </w:drawing>
    </w:r>
  </w:p>
  <w:p w14:paraId="1397E6DC" w14:textId="65496ED8" w:rsidR="004D507F" w:rsidRDefault="003D0A76" w:rsidP="004D507F">
    <w:pPr>
      <w:jc w:val="center"/>
      <w:rPr>
        <w:sz w:val="16"/>
        <w:szCs w:val="16"/>
      </w:rPr>
    </w:pPr>
    <w:r w:rsidRPr="00637271">
      <w:rPr>
        <w:color w:val="auto"/>
        <w:sz w:val="16"/>
        <w:szCs w:val="16"/>
      </w:rPr>
      <w:t xml:space="preserve">Página </w:t>
    </w:r>
    <w:r w:rsidRPr="00637271">
      <w:rPr>
        <w:color w:val="auto"/>
        <w:sz w:val="16"/>
        <w:szCs w:val="16"/>
      </w:rPr>
      <w:fldChar w:fldCharType="begin"/>
    </w:r>
    <w:r w:rsidRPr="00637271">
      <w:rPr>
        <w:color w:val="auto"/>
        <w:sz w:val="16"/>
        <w:szCs w:val="16"/>
      </w:rPr>
      <w:instrText>PAGE  \* Arabic  \* MERGEFORMAT</w:instrText>
    </w:r>
    <w:r w:rsidRPr="00637271">
      <w:rPr>
        <w:color w:val="auto"/>
        <w:sz w:val="16"/>
        <w:szCs w:val="16"/>
      </w:rPr>
      <w:fldChar w:fldCharType="separate"/>
    </w:r>
    <w:r w:rsidR="007E5615">
      <w:rPr>
        <w:noProof/>
        <w:color w:val="auto"/>
        <w:sz w:val="16"/>
        <w:szCs w:val="16"/>
      </w:rPr>
      <w:t>4</w:t>
    </w:r>
    <w:r w:rsidRPr="00637271">
      <w:rPr>
        <w:color w:val="auto"/>
        <w:sz w:val="16"/>
        <w:szCs w:val="16"/>
      </w:rPr>
      <w:fldChar w:fldCharType="end"/>
    </w:r>
    <w:r w:rsidRPr="00637271">
      <w:rPr>
        <w:color w:val="auto"/>
        <w:sz w:val="16"/>
        <w:szCs w:val="16"/>
      </w:rPr>
      <w:t xml:space="preserve"> de </w:t>
    </w:r>
    <w:r w:rsidRPr="00637271">
      <w:rPr>
        <w:color w:val="auto"/>
        <w:sz w:val="16"/>
        <w:szCs w:val="16"/>
      </w:rPr>
      <w:fldChar w:fldCharType="begin"/>
    </w:r>
    <w:r w:rsidRPr="00637271">
      <w:rPr>
        <w:color w:val="auto"/>
        <w:sz w:val="16"/>
        <w:szCs w:val="16"/>
      </w:rPr>
      <w:instrText>NUMPAGES  \* Arabic  \* MERGEFORMAT</w:instrText>
    </w:r>
    <w:r w:rsidRPr="00637271">
      <w:rPr>
        <w:color w:val="auto"/>
        <w:sz w:val="16"/>
        <w:szCs w:val="16"/>
      </w:rPr>
      <w:fldChar w:fldCharType="separate"/>
    </w:r>
    <w:r w:rsidR="007E5615">
      <w:rPr>
        <w:noProof/>
        <w:color w:val="auto"/>
        <w:sz w:val="16"/>
        <w:szCs w:val="16"/>
      </w:rPr>
      <w:t>4</w:t>
    </w:r>
    <w:r w:rsidRPr="00637271">
      <w:rPr>
        <w:color w:val="auto"/>
        <w:sz w:val="16"/>
        <w:szCs w:val="16"/>
      </w:rPr>
      <w:fldChar w:fldCharType="end"/>
    </w:r>
  </w:p>
  <w:p w14:paraId="458039FF" w14:textId="77777777" w:rsidR="00633540" w:rsidRPr="00B823F0" w:rsidRDefault="00B823F0" w:rsidP="0049071D">
    <w:pPr>
      <w:ind w:left="284" w:firstLine="284"/>
      <w:jc w:val="center"/>
      <w:rPr>
        <w:sz w:val="16"/>
        <w:szCs w:val="16"/>
      </w:rPr>
    </w:pPr>
    <w:r>
      <w:rPr>
        <w:noProof/>
        <w:lang w:val="es-CO" w:eastAsia="es-CO"/>
      </w:rPr>
      <mc:AlternateContent>
        <mc:Choice Requires="wps">
          <w:drawing>
            <wp:anchor distT="0" distB="0" distL="114300" distR="114300" simplePos="0" relativeHeight="251660288" behindDoc="0" locked="0" layoutInCell="1" allowOverlap="1" wp14:anchorId="188F4F4A" wp14:editId="4CE17B2F">
              <wp:simplePos x="0" y="0"/>
              <wp:positionH relativeFrom="column">
                <wp:posOffset>4457065</wp:posOffset>
              </wp:positionH>
              <wp:positionV relativeFrom="paragraph">
                <wp:posOffset>459105</wp:posOffset>
              </wp:positionV>
              <wp:extent cx="1144514" cy="199390"/>
              <wp:effectExtent l="0" t="0" r="0" b="0"/>
              <wp:wrapNone/>
              <wp:docPr id="9" name="Cuadro de texto 9"/>
              <wp:cNvGraphicFramePr/>
              <a:graphic xmlns:a="http://schemas.openxmlformats.org/drawingml/2006/main">
                <a:graphicData uri="http://schemas.microsoft.com/office/word/2010/wordprocessingShape">
                  <wps:wsp>
                    <wps:cNvSpPr txBox="1"/>
                    <wps:spPr>
                      <a:xfrm>
                        <a:off x="0" y="0"/>
                        <a:ext cx="1144514" cy="199390"/>
                      </a:xfrm>
                      <a:prstGeom prst="rect">
                        <a:avLst/>
                      </a:prstGeom>
                      <a:noFill/>
                      <a:ln w="6350">
                        <a:noFill/>
                      </a:ln>
                    </wps:spPr>
                    <wps:txbx>
                      <w:txbxContent>
                        <w:p w14:paraId="013FA7D9" w14:textId="77777777" w:rsidR="00781EE5" w:rsidRPr="004D507F" w:rsidRDefault="00781EE5">
                          <w:pPr>
                            <w:rPr>
                              <w:sz w:val="22"/>
                              <w:szCs w:val="18"/>
                            </w:rPr>
                          </w:pPr>
                          <w:r w:rsidRPr="004D507F">
                            <w:rPr>
                              <w:sz w:val="15"/>
                              <w:szCs w:val="15"/>
                            </w:rPr>
                            <w:t>GDO-PT-00</w:t>
                          </w:r>
                          <w:r w:rsidR="0049071D">
                            <w:rPr>
                              <w:sz w:val="15"/>
                              <w:szCs w:val="15"/>
                            </w:rPr>
                            <w:t>2</w:t>
                          </w:r>
                          <w:r w:rsidRPr="004D507F">
                            <w:rPr>
                              <w:sz w:val="15"/>
                              <w:szCs w:val="15"/>
                            </w:rPr>
                            <w:t xml:space="preserve"> / V.0</w:t>
                          </w:r>
                          <w:r w:rsidR="0000343F">
                            <w:rPr>
                              <w:sz w:val="15"/>
                              <w:szCs w:val="15"/>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8F4F4A" id="_x0000_t202" coordsize="21600,21600" o:spt="202" path="m,l,21600r21600,l21600,xe">
              <v:stroke joinstyle="miter"/>
              <v:path gradientshapeok="t" o:connecttype="rect"/>
            </v:shapetype>
            <v:shape id="Cuadro de texto 9" o:spid="_x0000_s1026" type="#_x0000_t202" style="position:absolute;left:0;text-align:left;margin-left:350.95pt;margin-top:36.15pt;width:90.1pt;height:1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" filled="f" stroked="f" strokeweight=".5pt">
              <v:textbox>
                <w:txbxContent>
                  <w:p w14:paraId="013FA7D9" w14:textId="77777777" w:rsidR="00781EE5" w:rsidRPr="004D507F" w:rsidRDefault="00781EE5">
                    <w:pPr>
                      <w:rPr>
                        <w:sz w:val="22"/>
                        <w:szCs w:val="18"/>
                      </w:rPr>
                    </w:pPr>
                    <w:r w:rsidRPr="004D507F">
                      <w:rPr>
                        <w:sz w:val="15"/>
                        <w:szCs w:val="15"/>
                      </w:rPr>
                      <w:t>GDO-PT-00</w:t>
                    </w:r>
                    <w:r w:rsidR="0049071D">
                      <w:rPr>
                        <w:sz w:val="15"/>
                        <w:szCs w:val="15"/>
                      </w:rPr>
                      <w:t>2</w:t>
                    </w:r>
                    <w:r w:rsidRPr="004D507F">
                      <w:rPr>
                        <w:sz w:val="15"/>
                        <w:szCs w:val="15"/>
                      </w:rPr>
                      <w:t xml:space="preserve"> / V.0</w:t>
                    </w:r>
                    <w:r w:rsidR="0000343F">
                      <w:rPr>
                        <w:sz w:val="15"/>
                        <w:szCs w:val="15"/>
                      </w:rPr>
                      <w:t>3</w:t>
                    </w:r>
                  </w:p>
                </w:txbxContent>
              </v:textbox>
            </v:shape>
          </w:pict>
        </mc:Fallback>
      </mc:AlternateContent>
    </w:r>
  </w:p>
  <w:p w14:paraId="7184EC6E" w14:textId="77777777" w:rsidR="00271E3E" w:rsidRDefault="00271E3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361AC" w14:textId="77777777" w:rsidR="009D724A" w:rsidRDefault="009D724A">
      <w:r>
        <w:separator/>
      </w:r>
    </w:p>
  </w:footnote>
  <w:footnote w:type="continuationSeparator" w:id="0">
    <w:p w14:paraId="5B376BC9" w14:textId="77777777" w:rsidR="009D724A" w:rsidRDefault="009D7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D65F6" w14:textId="77777777" w:rsidR="006E6380" w:rsidRPr="009704F8" w:rsidRDefault="009704F8" w:rsidP="009704F8">
    <w:pPr>
      <w:pStyle w:val="Encabezado"/>
      <w:spacing w:line="360" w:lineRule="auto"/>
      <w:jc w:val="center"/>
      <w:rPr>
        <w:rFonts w:cs="Arial"/>
        <w:sz w:val="18"/>
        <w:szCs w:val="18"/>
      </w:rPr>
    </w:pPr>
    <w:r>
      <w:rPr>
        <w:rFonts w:cs="Arial"/>
        <w:noProof/>
        <w:sz w:val="18"/>
        <w:szCs w:val="18"/>
        <w:lang w:val="es-CO" w:eastAsia="es-CO"/>
      </w:rPr>
      <w:drawing>
        <wp:inline distT="0" distB="0" distL="0" distR="0" wp14:anchorId="0FFA8C38" wp14:editId="19E1EFED">
          <wp:extent cx="1080000" cy="11059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Negro.png"/>
                  <pic:cNvPicPr/>
                </pic:nvPicPr>
                <pic:blipFill>
                  <a:blip r:embed="rId1"/>
                  <a:stretch>
                    <a:fillRect/>
                  </a:stretch>
                </pic:blipFill>
                <pic:spPr>
                  <a:xfrm>
                    <a:off x="0" y="0"/>
                    <a:ext cx="1080000" cy="1105920"/>
                  </a:xfrm>
                  <a:prstGeom prst="rect">
                    <a:avLst/>
                  </a:prstGeom>
                </pic:spPr>
              </pic:pic>
            </a:graphicData>
          </a:graphic>
        </wp:inline>
      </w:drawing>
    </w:r>
  </w:p>
  <w:p w14:paraId="3921A670" w14:textId="77777777" w:rsidR="00271E3E" w:rsidRDefault="00271E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C4CAB"/>
    <w:multiLevelType w:val="hybridMultilevel"/>
    <w:tmpl w:val="8F40FBD0"/>
    <w:lvl w:ilvl="0" w:tplc="3B1CF18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100673D1"/>
    <w:multiLevelType w:val="hybridMultilevel"/>
    <w:tmpl w:val="78BAFA1C"/>
    <w:lvl w:ilvl="0" w:tplc="D9260328">
      <w:start w:val="1"/>
      <w:numFmt w:val="lowerRoman"/>
      <w:lvlText w:val="%1)"/>
      <w:lvlJc w:val="left"/>
      <w:pPr>
        <w:ind w:left="973" w:hanging="720"/>
      </w:pPr>
      <w:rPr>
        <w:rFonts w:hint="default"/>
        <w:b/>
        <w:i w:val="0"/>
        <w:u w:val="none"/>
      </w:rPr>
    </w:lvl>
    <w:lvl w:ilvl="1" w:tplc="240A0019" w:tentative="1">
      <w:start w:val="1"/>
      <w:numFmt w:val="lowerLetter"/>
      <w:lvlText w:val="%2."/>
      <w:lvlJc w:val="left"/>
      <w:pPr>
        <w:ind w:left="1333" w:hanging="360"/>
      </w:pPr>
    </w:lvl>
    <w:lvl w:ilvl="2" w:tplc="240A001B">
      <w:start w:val="1"/>
      <w:numFmt w:val="lowerRoman"/>
      <w:lvlText w:val="%3."/>
      <w:lvlJc w:val="right"/>
      <w:pPr>
        <w:ind w:left="2053" w:hanging="180"/>
      </w:pPr>
    </w:lvl>
    <w:lvl w:ilvl="3" w:tplc="240A000F" w:tentative="1">
      <w:start w:val="1"/>
      <w:numFmt w:val="decimal"/>
      <w:lvlText w:val="%4."/>
      <w:lvlJc w:val="left"/>
      <w:pPr>
        <w:ind w:left="2773" w:hanging="360"/>
      </w:pPr>
    </w:lvl>
    <w:lvl w:ilvl="4" w:tplc="240A0019" w:tentative="1">
      <w:start w:val="1"/>
      <w:numFmt w:val="lowerLetter"/>
      <w:lvlText w:val="%5."/>
      <w:lvlJc w:val="left"/>
      <w:pPr>
        <w:ind w:left="3493" w:hanging="360"/>
      </w:pPr>
    </w:lvl>
    <w:lvl w:ilvl="5" w:tplc="240A001B" w:tentative="1">
      <w:start w:val="1"/>
      <w:numFmt w:val="lowerRoman"/>
      <w:lvlText w:val="%6."/>
      <w:lvlJc w:val="right"/>
      <w:pPr>
        <w:ind w:left="4213" w:hanging="180"/>
      </w:pPr>
    </w:lvl>
    <w:lvl w:ilvl="6" w:tplc="240A000F" w:tentative="1">
      <w:start w:val="1"/>
      <w:numFmt w:val="decimal"/>
      <w:lvlText w:val="%7."/>
      <w:lvlJc w:val="left"/>
      <w:pPr>
        <w:ind w:left="4933" w:hanging="360"/>
      </w:pPr>
    </w:lvl>
    <w:lvl w:ilvl="7" w:tplc="240A0019" w:tentative="1">
      <w:start w:val="1"/>
      <w:numFmt w:val="lowerLetter"/>
      <w:lvlText w:val="%8."/>
      <w:lvlJc w:val="left"/>
      <w:pPr>
        <w:ind w:left="5653" w:hanging="360"/>
      </w:pPr>
    </w:lvl>
    <w:lvl w:ilvl="8" w:tplc="240A001B" w:tentative="1">
      <w:start w:val="1"/>
      <w:numFmt w:val="lowerRoman"/>
      <w:lvlText w:val="%9."/>
      <w:lvlJc w:val="right"/>
      <w:pPr>
        <w:ind w:left="6373" w:hanging="180"/>
      </w:pPr>
    </w:lvl>
  </w:abstractNum>
  <w:abstractNum w:abstractNumId="3" w15:restartNumberingAfterBreak="0">
    <w:nsid w:val="181641AB"/>
    <w:multiLevelType w:val="hybridMultilevel"/>
    <w:tmpl w:val="DF5C5C1C"/>
    <w:lvl w:ilvl="0" w:tplc="11F2DF96">
      <w:start w:val="1"/>
      <w:numFmt w:val="lowerLetter"/>
      <w:lvlText w:val="%1)"/>
      <w:lvlJc w:val="left"/>
      <w:pPr>
        <w:ind w:left="720" w:hanging="360"/>
      </w:pPr>
      <w:rPr>
        <w:rFonts w:eastAsia="Times New Roman"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5" w15:restartNumberingAfterBreak="0">
    <w:nsid w:val="3F573112"/>
    <w:multiLevelType w:val="hybridMultilevel"/>
    <w:tmpl w:val="8C9237C4"/>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6"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7" w15:restartNumberingAfterBreak="0">
    <w:nsid w:val="72E170EF"/>
    <w:multiLevelType w:val="hybridMultilevel"/>
    <w:tmpl w:val="E4A05094"/>
    <w:lvl w:ilvl="0" w:tplc="A1D2905E">
      <w:start w:val="2"/>
      <w:numFmt w:val="lowerLetter"/>
      <w:lvlText w:val="%1."/>
      <w:lvlJc w:val="left"/>
      <w:pPr>
        <w:ind w:left="754" w:hanging="360"/>
      </w:pPr>
      <w:rPr>
        <w:rFonts w:hint="default"/>
      </w:rPr>
    </w:lvl>
    <w:lvl w:ilvl="1" w:tplc="240A0019" w:tentative="1">
      <w:start w:val="1"/>
      <w:numFmt w:val="lowerLetter"/>
      <w:lvlText w:val="%2."/>
      <w:lvlJc w:val="left"/>
      <w:pPr>
        <w:ind w:left="1474" w:hanging="360"/>
      </w:pPr>
    </w:lvl>
    <w:lvl w:ilvl="2" w:tplc="240A001B" w:tentative="1">
      <w:start w:val="1"/>
      <w:numFmt w:val="lowerRoman"/>
      <w:lvlText w:val="%3."/>
      <w:lvlJc w:val="right"/>
      <w:pPr>
        <w:ind w:left="2194" w:hanging="180"/>
      </w:pPr>
    </w:lvl>
    <w:lvl w:ilvl="3" w:tplc="240A000F" w:tentative="1">
      <w:start w:val="1"/>
      <w:numFmt w:val="decimal"/>
      <w:lvlText w:val="%4."/>
      <w:lvlJc w:val="left"/>
      <w:pPr>
        <w:ind w:left="2914" w:hanging="360"/>
      </w:pPr>
    </w:lvl>
    <w:lvl w:ilvl="4" w:tplc="240A0019" w:tentative="1">
      <w:start w:val="1"/>
      <w:numFmt w:val="lowerLetter"/>
      <w:lvlText w:val="%5."/>
      <w:lvlJc w:val="left"/>
      <w:pPr>
        <w:ind w:left="3634" w:hanging="360"/>
      </w:pPr>
    </w:lvl>
    <w:lvl w:ilvl="5" w:tplc="240A001B" w:tentative="1">
      <w:start w:val="1"/>
      <w:numFmt w:val="lowerRoman"/>
      <w:lvlText w:val="%6."/>
      <w:lvlJc w:val="right"/>
      <w:pPr>
        <w:ind w:left="4354" w:hanging="180"/>
      </w:pPr>
    </w:lvl>
    <w:lvl w:ilvl="6" w:tplc="240A000F" w:tentative="1">
      <w:start w:val="1"/>
      <w:numFmt w:val="decimal"/>
      <w:lvlText w:val="%7."/>
      <w:lvlJc w:val="left"/>
      <w:pPr>
        <w:ind w:left="5074" w:hanging="360"/>
      </w:pPr>
    </w:lvl>
    <w:lvl w:ilvl="7" w:tplc="240A0019" w:tentative="1">
      <w:start w:val="1"/>
      <w:numFmt w:val="lowerLetter"/>
      <w:lvlText w:val="%8."/>
      <w:lvlJc w:val="left"/>
      <w:pPr>
        <w:ind w:left="5794" w:hanging="360"/>
      </w:pPr>
    </w:lvl>
    <w:lvl w:ilvl="8" w:tplc="240A001B" w:tentative="1">
      <w:start w:val="1"/>
      <w:numFmt w:val="lowerRoman"/>
      <w:lvlText w:val="%9."/>
      <w:lvlJc w:val="right"/>
      <w:pPr>
        <w:ind w:left="6514" w:hanging="180"/>
      </w:pPr>
    </w:lvl>
  </w:abstractNum>
  <w:num w:numId="1">
    <w:abstractNumId w:val="1"/>
  </w:num>
  <w:num w:numId="2">
    <w:abstractNumId w:val="4"/>
  </w:num>
  <w:num w:numId="3">
    <w:abstractNumId w:val="6"/>
  </w:num>
  <w:num w:numId="4">
    <w:abstractNumId w:val="2"/>
  </w:num>
  <w:num w:numId="5">
    <w:abstractNumId w:val="7"/>
  </w:num>
  <w:num w:numId="6">
    <w:abstractNumId w:val="5"/>
  </w:num>
  <w:num w:numId="7">
    <w:abstractNumId w:val="0"/>
  </w:num>
  <w:num w:numId="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t-BR" w:vendorID="64" w:dllVersion="6" w:nlCheck="1" w:checkStyle="0"/>
  <w:activeWritingStyle w:appName="MSWord" w:lang="es-ES" w:vendorID="64" w:dllVersion="6" w:nlCheck="1" w:checkStyle="0"/>
  <w:activeWritingStyle w:appName="MSWord" w:lang="en-US" w:vendorID="64" w:dllVersion="6" w:nlCheck="1" w:checkStyle="1"/>
  <w:activeWritingStyle w:appName="MSWord" w:lang="es-ES" w:vendorID="64" w:dllVersion="4096" w:nlCheck="1" w:checkStyle="0"/>
  <w:activeWritingStyle w:appName="MSWord" w:lang="pt-BR" w:vendorID="64" w:dllVersion="4096" w:nlCheck="1" w:checkStyle="0"/>
  <w:activeWritingStyle w:appName="MSWord" w:lang="es-CO" w:vendorID="64" w:dllVersion="6" w:nlCheck="1" w:checkStyle="0"/>
  <w:activeWritingStyle w:appName="MSWord" w:lang="es-MX" w:vendorID="64" w:dllVersion="4096" w:nlCheck="1" w:checkStyle="0"/>
  <w:activeWritingStyle w:appName="MSWord" w:lang="es-CO" w:vendorID="64" w:dllVersion="4096" w:nlCheck="1" w:checkStyle="0"/>
  <w:activeWritingStyle w:appName="MSWord" w:lang="es-MX" w:vendorID="64" w:dllVersion="6" w:nlCheck="1" w:checkStyle="0"/>
  <w:activeWritingStyle w:appName="MSWord" w:lang="es-ES_tradnl"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284"/>
  <w:hyphenationZone w:val="14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82C"/>
    <w:rsid w:val="00000AC5"/>
    <w:rsid w:val="000026FB"/>
    <w:rsid w:val="0000343F"/>
    <w:rsid w:val="00004452"/>
    <w:rsid w:val="00004A50"/>
    <w:rsid w:val="000059B8"/>
    <w:rsid w:val="000076EC"/>
    <w:rsid w:val="00010DD3"/>
    <w:rsid w:val="00011269"/>
    <w:rsid w:val="00011801"/>
    <w:rsid w:val="00011BCE"/>
    <w:rsid w:val="00011F64"/>
    <w:rsid w:val="00012611"/>
    <w:rsid w:val="00013E95"/>
    <w:rsid w:val="000154B2"/>
    <w:rsid w:val="000159EA"/>
    <w:rsid w:val="0002047E"/>
    <w:rsid w:val="00021C2A"/>
    <w:rsid w:val="00021CBC"/>
    <w:rsid w:val="00025190"/>
    <w:rsid w:val="0002796F"/>
    <w:rsid w:val="00031ABB"/>
    <w:rsid w:val="0003606D"/>
    <w:rsid w:val="00036DAD"/>
    <w:rsid w:val="0003786D"/>
    <w:rsid w:val="00040A87"/>
    <w:rsid w:val="0004268D"/>
    <w:rsid w:val="000468B2"/>
    <w:rsid w:val="00047D27"/>
    <w:rsid w:val="00050074"/>
    <w:rsid w:val="000512AC"/>
    <w:rsid w:val="00054A48"/>
    <w:rsid w:val="00054C28"/>
    <w:rsid w:val="0005538D"/>
    <w:rsid w:val="000606F2"/>
    <w:rsid w:val="00060C03"/>
    <w:rsid w:val="00063A38"/>
    <w:rsid w:val="000656E7"/>
    <w:rsid w:val="00065939"/>
    <w:rsid w:val="00066B89"/>
    <w:rsid w:val="000671C0"/>
    <w:rsid w:val="000721C1"/>
    <w:rsid w:val="0007345E"/>
    <w:rsid w:val="000760FF"/>
    <w:rsid w:val="000769A4"/>
    <w:rsid w:val="000822A0"/>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0D17"/>
    <w:rsid w:val="000A14D7"/>
    <w:rsid w:val="000A6C08"/>
    <w:rsid w:val="000B4E23"/>
    <w:rsid w:val="000B4E77"/>
    <w:rsid w:val="000B7C3B"/>
    <w:rsid w:val="000C05B0"/>
    <w:rsid w:val="000C3623"/>
    <w:rsid w:val="000C482C"/>
    <w:rsid w:val="000C4A95"/>
    <w:rsid w:val="000D1C54"/>
    <w:rsid w:val="000D1DFA"/>
    <w:rsid w:val="000D2BCE"/>
    <w:rsid w:val="000D50FE"/>
    <w:rsid w:val="000E1909"/>
    <w:rsid w:val="000E3C29"/>
    <w:rsid w:val="000E418B"/>
    <w:rsid w:val="000E4369"/>
    <w:rsid w:val="000E6583"/>
    <w:rsid w:val="000E6B86"/>
    <w:rsid w:val="000F00B1"/>
    <w:rsid w:val="000F1586"/>
    <w:rsid w:val="000F552A"/>
    <w:rsid w:val="00100E1D"/>
    <w:rsid w:val="00101EBD"/>
    <w:rsid w:val="001031C4"/>
    <w:rsid w:val="001037CD"/>
    <w:rsid w:val="0010473C"/>
    <w:rsid w:val="00104872"/>
    <w:rsid w:val="00104FEE"/>
    <w:rsid w:val="0010508F"/>
    <w:rsid w:val="00105763"/>
    <w:rsid w:val="00105A20"/>
    <w:rsid w:val="001067DF"/>
    <w:rsid w:val="00106D51"/>
    <w:rsid w:val="001144A9"/>
    <w:rsid w:val="00115610"/>
    <w:rsid w:val="00120391"/>
    <w:rsid w:val="0012109F"/>
    <w:rsid w:val="00121CCB"/>
    <w:rsid w:val="00121F38"/>
    <w:rsid w:val="00123402"/>
    <w:rsid w:val="00125FA9"/>
    <w:rsid w:val="00127502"/>
    <w:rsid w:val="001277C9"/>
    <w:rsid w:val="001316B7"/>
    <w:rsid w:val="00131D5B"/>
    <w:rsid w:val="00132BB4"/>
    <w:rsid w:val="00132BFE"/>
    <w:rsid w:val="00133168"/>
    <w:rsid w:val="00134E79"/>
    <w:rsid w:val="001353FF"/>
    <w:rsid w:val="00135704"/>
    <w:rsid w:val="001363EA"/>
    <w:rsid w:val="001377B6"/>
    <w:rsid w:val="00140AEF"/>
    <w:rsid w:val="001411E5"/>
    <w:rsid w:val="001469EB"/>
    <w:rsid w:val="00146B2D"/>
    <w:rsid w:val="001553A5"/>
    <w:rsid w:val="0015630E"/>
    <w:rsid w:val="00161BE3"/>
    <w:rsid w:val="0017605A"/>
    <w:rsid w:val="00176FFA"/>
    <w:rsid w:val="00177AE3"/>
    <w:rsid w:val="00181CD3"/>
    <w:rsid w:val="00183F8F"/>
    <w:rsid w:val="0018476D"/>
    <w:rsid w:val="00186190"/>
    <w:rsid w:val="0018671D"/>
    <w:rsid w:val="00187DF6"/>
    <w:rsid w:val="00190823"/>
    <w:rsid w:val="00190FAD"/>
    <w:rsid w:val="001916AF"/>
    <w:rsid w:val="001920BF"/>
    <w:rsid w:val="00193297"/>
    <w:rsid w:val="0019403D"/>
    <w:rsid w:val="001944EB"/>
    <w:rsid w:val="00194546"/>
    <w:rsid w:val="00197A0A"/>
    <w:rsid w:val="001A0BC5"/>
    <w:rsid w:val="001A292B"/>
    <w:rsid w:val="001A5510"/>
    <w:rsid w:val="001A5ED6"/>
    <w:rsid w:val="001B047D"/>
    <w:rsid w:val="001B11EA"/>
    <w:rsid w:val="001B29AE"/>
    <w:rsid w:val="001C33C1"/>
    <w:rsid w:val="001C6022"/>
    <w:rsid w:val="001C7725"/>
    <w:rsid w:val="001C798A"/>
    <w:rsid w:val="001D0D50"/>
    <w:rsid w:val="001D1FD3"/>
    <w:rsid w:val="001D78E7"/>
    <w:rsid w:val="001E0250"/>
    <w:rsid w:val="001E214B"/>
    <w:rsid w:val="001E5883"/>
    <w:rsid w:val="001F3794"/>
    <w:rsid w:val="001F527E"/>
    <w:rsid w:val="001F6FE2"/>
    <w:rsid w:val="001F72F6"/>
    <w:rsid w:val="001F7DBF"/>
    <w:rsid w:val="00201CD0"/>
    <w:rsid w:val="00203763"/>
    <w:rsid w:val="0020381D"/>
    <w:rsid w:val="00210853"/>
    <w:rsid w:val="00211ACD"/>
    <w:rsid w:val="0021240F"/>
    <w:rsid w:val="00213574"/>
    <w:rsid w:val="002139E0"/>
    <w:rsid w:val="002142AC"/>
    <w:rsid w:val="00214E28"/>
    <w:rsid w:val="00217ED6"/>
    <w:rsid w:val="002211D8"/>
    <w:rsid w:val="00221CC3"/>
    <w:rsid w:val="00223E4C"/>
    <w:rsid w:val="00223F6A"/>
    <w:rsid w:val="002271E4"/>
    <w:rsid w:val="00230528"/>
    <w:rsid w:val="00232150"/>
    <w:rsid w:val="002334EF"/>
    <w:rsid w:val="002375F6"/>
    <w:rsid w:val="00240C73"/>
    <w:rsid w:val="0024488E"/>
    <w:rsid w:val="00246E98"/>
    <w:rsid w:val="00250D23"/>
    <w:rsid w:val="00250F35"/>
    <w:rsid w:val="00253D21"/>
    <w:rsid w:val="00256A9C"/>
    <w:rsid w:val="00261D8F"/>
    <w:rsid w:val="002623F4"/>
    <w:rsid w:val="00264C8F"/>
    <w:rsid w:val="00265386"/>
    <w:rsid w:val="00266720"/>
    <w:rsid w:val="002668E4"/>
    <w:rsid w:val="00271E3E"/>
    <w:rsid w:val="00275E6F"/>
    <w:rsid w:val="002760AB"/>
    <w:rsid w:val="0027684C"/>
    <w:rsid w:val="00276B46"/>
    <w:rsid w:val="00280744"/>
    <w:rsid w:val="00281A63"/>
    <w:rsid w:val="00281C47"/>
    <w:rsid w:val="00282E5F"/>
    <w:rsid w:val="002846D9"/>
    <w:rsid w:val="00290EF7"/>
    <w:rsid w:val="0029282C"/>
    <w:rsid w:val="00295F8B"/>
    <w:rsid w:val="00297402"/>
    <w:rsid w:val="00297F9D"/>
    <w:rsid w:val="002A2530"/>
    <w:rsid w:val="002A6B6E"/>
    <w:rsid w:val="002B0D8C"/>
    <w:rsid w:val="002B17A5"/>
    <w:rsid w:val="002B7B6E"/>
    <w:rsid w:val="002C15F5"/>
    <w:rsid w:val="002C376B"/>
    <w:rsid w:val="002C676F"/>
    <w:rsid w:val="002C6B1B"/>
    <w:rsid w:val="002D1A2D"/>
    <w:rsid w:val="002D49D8"/>
    <w:rsid w:val="002D543B"/>
    <w:rsid w:val="002D6CC9"/>
    <w:rsid w:val="002D6D8F"/>
    <w:rsid w:val="002D7C2C"/>
    <w:rsid w:val="002E1BCA"/>
    <w:rsid w:val="002E51A9"/>
    <w:rsid w:val="002E55FA"/>
    <w:rsid w:val="002E57B9"/>
    <w:rsid w:val="002E597F"/>
    <w:rsid w:val="002E6969"/>
    <w:rsid w:val="002F03EC"/>
    <w:rsid w:val="002F1EBF"/>
    <w:rsid w:val="002F23F8"/>
    <w:rsid w:val="002F518B"/>
    <w:rsid w:val="002F5C55"/>
    <w:rsid w:val="002F6A4B"/>
    <w:rsid w:val="002F6D52"/>
    <w:rsid w:val="002F797D"/>
    <w:rsid w:val="003008A0"/>
    <w:rsid w:val="00300C97"/>
    <w:rsid w:val="003028C6"/>
    <w:rsid w:val="00304277"/>
    <w:rsid w:val="00305AC7"/>
    <w:rsid w:val="00310ECC"/>
    <w:rsid w:val="003134A6"/>
    <w:rsid w:val="00313CF1"/>
    <w:rsid w:val="00320074"/>
    <w:rsid w:val="003204EA"/>
    <w:rsid w:val="00324247"/>
    <w:rsid w:val="00326F06"/>
    <w:rsid w:val="00331948"/>
    <w:rsid w:val="00331CD0"/>
    <w:rsid w:val="00333445"/>
    <w:rsid w:val="003336D2"/>
    <w:rsid w:val="00336DDB"/>
    <w:rsid w:val="0033737C"/>
    <w:rsid w:val="00337B0F"/>
    <w:rsid w:val="00340B29"/>
    <w:rsid w:val="00345A63"/>
    <w:rsid w:val="0034706F"/>
    <w:rsid w:val="00347BAB"/>
    <w:rsid w:val="0035605D"/>
    <w:rsid w:val="003564D8"/>
    <w:rsid w:val="00356EF2"/>
    <w:rsid w:val="00361AC4"/>
    <w:rsid w:val="00362189"/>
    <w:rsid w:val="00362274"/>
    <w:rsid w:val="0036275B"/>
    <w:rsid w:val="00362F45"/>
    <w:rsid w:val="00363708"/>
    <w:rsid w:val="00364183"/>
    <w:rsid w:val="003673C8"/>
    <w:rsid w:val="0037078D"/>
    <w:rsid w:val="0037340A"/>
    <w:rsid w:val="003742F5"/>
    <w:rsid w:val="0037605C"/>
    <w:rsid w:val="00376CA3"/>
    <w:rsid w:val="00377440"/>
    <w:rsid w:val="00380F1E"/>
    <w:rsid w:val="00381225"/>
    <w:rsid w:val="00382BF4"/>
    <w:rsid w:val="00382EA8"/>
    <w:rsid w:val="003830D4"/>
    <w:rsid w:val="00386881"/>
    <w:rsid w:val="003874C7"/>
    <w:rsid w:val="00396B52"/>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819"/>
    <w:rsid w:val="003D0A76"/>
    <w:rsid w:val="003D0D48"/>
    <w:rsid w:val="003D1CA7"/>
    <w:rsid w:val="003D4C5F"/>
    <w:rsid w:val="003D66A1"/>
    <w:rsid w:val="003E0716"/>
    <w:rsid w:val="003E1D62"/>
    <w:rsid w:val="003E2652"/>
    <w:rsid w:val="003E336A"/>
    <w:rsid w:val="003E3A69"/>
    <w:rsid w:val="003E4232"/>
    <w:rsid w:val="003F5CEE"/>
    <w:rsid w:val="003F6AB6"/>
    <w:rsid w:val="003F701C"/>
    <w:rsid w:val="00402824"/>
    <w:rsid w:val="00402840"/>
    <w:rsid w:val="00403191"/>
    <w:rsid w:val="00404A86"/>
    <w:rsid w:val="00404CBC"/>
    <w:rsid w:val="00405D94"/>
    <w:rsid w:val="00405EB3"/>
    <w:rsid w:val="00411933"/>
    <w:rsid w:val="0041200F"/>
    <w:rsid w:val="0041576C"/>
    <w:rsid w:val="00417170"/>
    <w:rsid w:val="00417970"/>
    <w:rsid w:val="00420498"/>
    <w:rsid w:val="004242F1"/>
    <w:rsid w:val="00425596"/>
    <w:rsid w:val="00426D83"/>
    <w:rsid w:val="004275DB"/>
    <w:rsid w:val="00427A4D"/>
    <w:rsid w:val="00430819"/>
    <w:rsid w:val="00430AD1"/>
    <w:rsid w:val="004343F3"/>
    <w:rsid w:val="00436BC7"/>
    <w:rsid w:val="00437D6B"/>
    <w:rsid w:val="00443433"/>
    <w:rsid w:val="00447BC5"/>
    <w:rsid w:val="00450808"/>
    <w:rsid w:val="00450B72"/>
    <w:rsid w:val="004514C5"/>
    <w:rsid w:val="00453793"/>
    <w:rsid w:val="004544DF"/>
    <w:rsid w:val="00455548"/>
    <w:rsid w:val="00461C38"/>
    <w:rsid w:val="004702E9"/>
    <w:rsid w:val="00471F6D"/>
    <w:rsid w:val="00472886"/>
    <w:rsid w:val="0047310A"/>
    <w:rsid w:val="0047391F"/>
    <w:rsid w:val="00476B89"/>
    <w:rsid w:val="00476DAB"/>
    <w:rsid w:val="00486C11"/>
    <w:rsid w:val="0048745C"/>
    <w:rsid w:val="0049071D"/>
    <w:rsid w:val="004918F0"/>
    <w:rsid w:val="00493933"/>
    <w:rsid w:val="004950D4"/>
    <w:rsid w:val="0049598F"/>
    <w:rsid w:val="004A1073"/>
    <w:rsid w:val="004A1730"/>
    <w:rsid w:val="004A1A0B"/>
    <w:rsid w:val="004A345E"/>
    <w:rsid w:val="004B1225"/>
    <w:rsid w:val="004B1587"/>
    <w:rsid w:val="004B1D07"/>
    <w:rsid w:val="004B2715"/>
    <w:rsid w:val="004B3544"/>
    <w:rsid w:val="004B41F1"/>
    <w:rsid w:val="004B461E"/>
    <w:rsid w:val="004C1893"/>
    <w:rsid w:val="004C19F0"/>
    <w:rsid w:val="004C1FD4"/>
    <w:rsid w:val="004D4AE7"/>
    <w:rsid w:val="004D507F"/>
    <w:rsid w:val="004D71BC"/>
    <w:rsid w:val="004E1FDE"/>
    <w:rsid w:val="004E43F6"/>
    <w:rsid w:val="004F26E7"/>
    <w:rsid w:val="004F55D2"/>
    <w:rsid w:val="00501C06"/>
    <w:rsid w:val="00501CD1"/>
    <w:rsid w:val="00503A21"/>
    <w:rsid w:val="00503A47"/>
    <w:rsid w:val="00504C41"/>
    <w:rsid w:val="00506024"/>
    <w:rsid w:val="00506FBD"/>
    <w:rsid w:val="0051018D"/>
    <w:rsid w:val="005144B4"/>
    <w:rsid w:val="005179E2"/>
    <w:rsid w:val="00520D4B"/>
    <w:rsid w:val="00523946"/>
    <w:rsid w:val="0052593B"/>
    <w:rsid w:val="00525EB0"/>
    <w:rsid w:val="00532554"/>
    <w:rsid w:val="00532CE4"/>
    <w:rsid w:val="00532F01"/>
    <w:rsid w:val="00535173"/>
    <w:rsid w:val="00537923"/>
    <w:rsid w:val="00540370"/>
    <w:rsid w:val="005411EE"/>
    <w:rsid w:val="005416BC"/>
    <w:rsid w:val="00542B72"/>
    <w:rsid w:val="00543BF4"/>
    <w:rsid w:val="00546935"/>
    <w:rsid w:val="00551561"/>
    <w:rsid w:val="00552857"/>
    <w:rsid w:val="00553FF1"/>
    <w:rsid w:val="00554EED"/>
    <w:rsid w:val="005562F4"/>
    <w:rsid w:val="00557140"/>
    <w:rsid w:val="005575C7"/>
    <w:rsid w:val="005611E8"/>
    <w:rsid w:val="00567511"/>
    <w:rsid w:val="00567E76"/>
    <w:rsid w:val="00571A5A"/>
    <w:rsid w:val="00572B3B"/>
    <w:rsid w:val="00572FE0"/>
    <w:rsid w:val="0058120B"/>
    <w:rsid w:val="00582183"/>
    <w:rsid w:val="005823A8"/>
    <w:rsid w:val="00583340"/>
    <w:rsid w:val="00584BE8"/>
    <w:rsid w:val="00584BF9"/>
    <w:rsid w:val="00591D84"/>
    <w:rsid w:val="00592BFA"/>
    <w:rsid w:val="005933EC"/>
    <w:rsid w:val="00594DD9"/>
    <w:rsid w:val="0059518E"/>
    <w:rsid w:val="005965E8"/>
    <w:rsid w:val="00596857"/>
    <w:rsid w:val="005977A2"/>
    <w:rsid w:val="005A0937"/>
    <w:rsid w:val="005A437B"/>
    <w:rsid w:val="005A578B"/>
    <w:rsid w:val="005B0A08"/>
    <w:rsid w:val="005B143F"/>
    <w:rsid w:val="005B273F"/>
    <w:rsid w:val="005B3FB5"/>
    <w:rsid w:val="005B4CF6"/>
    <w:rsid w:val="005B6E32"/>
    <w:rsid w:val="005C212A"/>
    <w:rsid w:val="005C3311"/>
    <w:rsid w:val="005C3EA3"/>
    <w:rsid w:val="005D090F"/>
    <w:rsid w:val="005D1C57"/>
    <w:rsid w:val="005D4248"/>
    <w:rsid w:val="005E0653"/>
    <w:rsid w:val="005E0D7D"/>
    <w:rsid w:val="005E0FD4"/>
    <w:rsid w:val="005E3F28"/>
    <w:rsid w:val="005E4F30"/>
    <w:rsid w:val="005E5AC3"/>
    <w:rsid w:val="005F0B89"/>
    <w:rsid w:val="005F1FF0"/>
    <w:rsid w:val="005F487D"/>
    <w:rsid w:val="005F620F"/>
    <w:rsid w:val="0060483C"/>
    <w:rsid w:val="00604F54"/>
    <w:rsid w:val="00606E98"/>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37271"/>
    <w:rsid w:val="00640728"/>
    <w:rsid w:val="00644457"/>
    <w:rsid w:val="006455D4"/>
    <w:rsid w:val="00645868"/>
    <w:rsid w:val="00646B36"/>
    <w:rsid w:val="00647E30"/>
    <w:rsid w:val="00650775"/>
    <w:rsid w:val="0066006E"/>
    <w:rsid w:val="00660ACF"/>
    <w:rsid w:val="00661248"/>
    <w:rsid w:val="00661A41"/>
    <w:rsid w:val="006635AC"/>
    <w:rsid w:val="0066403E"/>
    <w:rsid w:val="00666FFE"/>
    <w:rsid w:val="006675EE"/>
    <w:rsid w:val="006678D8"/>
    <w:rsid w:val="0067110A"/>
    <w:rsid w:val="006713B4"/>
    <w:rsid w:val="00671FD9"/>
    <w:rsid w:val="00673BBA"/>
    <w:rsid w:val="00677EB9"/>
    <w:rsid w:val="00681A7A"/>
    <w:rsid w:val="00691851"/>
    <w:rsid w:val="00695CC9"/>
    <w:rsid w:val="006972A3"/>
    <w:rsid w:val="006A13CC"/>
    <w:rsid w:val="006A1B83"/>
    <w:rsid w:val="006B0FE9"/>
    <w:rsid w:val="006B3084"/>
    <w:rsid w:val="006B358E"/>
    <w:rsid w:val="006B3AEA"/>
    <w:rsid w:val="006B3C72"/>
    <w:rsid w:val="006B50B7"/>
    <w:rsid w:val="006B7A48"/>
    <w:rsid w:val="006C00EA"/>
    <w:rsid w:val="006C055A"/>
    <w:rsid w:val="006C0E60"/>
    <w:rsid w:val="006C1517"/>
    <w:rsid w:val="006C1BD1"/>
    <w:rsid w:val="006C582E"/>
    <w:rsid w:val="006C69F5"/>
    <w:rsid w:val="006C7192"/>
    <w:rsid w:val="006D0A47"/>
    <w:rsid w:val="006D1D18"/>
    <w:rsid w:val="006D1FA7"/>
    <w:rsid w:val="006D201C"/>
    <w:rsid w:val="006D2C87"/>
    <w:rsid w:val="006D3359"/>
    <w:rsid w:val="006D3AF5"/>
    <w:rsid w:val="006D5269"/>
    <w:rsid w:val="006E0CF7"/>
    <w:rsid w:val="006E10F8"/>
    <w:rsid w:val="006E165C"/>
    <w:rsid w:val="006E17EB"/>
    <w:rsid w:val="006E29C6"/>
    <w:rsid w:val="006E46FE"/>
    <w:rsid w:val="006E49F5"/>
    <w:rsid w:val="006E6380"/>
    <w:rsid w:val="006E6A4A"/>
    <w:rsid w:val="006F04EF"/>
    <w:rsid w:val="006F069D"/>
    <w:rsid w:val="006F2531"/>
    <w:rsid w:val="006F4B02"/>
    <w:rsid w:val="006F4BA8"/>
    <w:rsid w:val="006F63E5"/>
    <w:rsid w:val="007025E8"/>
    <w:rsid w:val="0070286D"/>
    <w:rsid w:val="00702B04"/>
    <w:rsid w:val="00704D7A"/>
    <w:rsid w:val="00710811"/>
    <w:rsid w:val="00710910"/>
    <w:rsid w:val="00717ACF"/>
    <w:rsid w:val="00721876"/>
    <w:rsid w:val="00725925"/>
    <w:rsid w:val="0072610A"/>
    <w:rsid w:val="00727155"/>
    <w:rsid w:val="007341F6"/>
    <w:rsid w:val="00734396"/>
    <w:rsid w:val="00735F7A"/>
    <w:rsid w:val="00740E80"/>
    <w:rsid w:val="007541A9"/>
    <w:rsid w:val="00754E81"/>
    <w:rsid w:val="00756E35"/>
    <w:rsid w:val="00756EBE"/>
    <w:rsid w:val="007616BA"/>
    <w:rsid w:val="007625B2"/>
    <w:rsid w:val="007628CA"/>
    <w:rsid w:val="00764335"/>
    <w:rsid w:val="00764612"/>
    <w:rsid w:val="0077016F"/>
    <w:rsid w:val="007703E2"/>
    <w:rsid w:val="007718C9"/>
    <w:rsid w:val="00773007"/>
    <w:rsid w:val="00774169"/>
    <w:rsid w:val="007764C5"/>
    <w:rsid w:val="00776D41"/>
    <w:rsid w:val="0078000B"/>
    <w:rsid w:val="00780B2F"/>
    <w:rsid w:val="00780E8B"/>
    <w:rsid w:val="00781EE5"/>
    <w:rsid w:val="00782CEF"/>
    <w:rsid w:val="0078358A"/>
    <w:rsid w:val="0078495C"/>
    <w:rsid w:val="00785774"/>
    <w:rsid w:val="00786592"/>
    <w:rsid w:val="00786A4E"/>
    <w:rsid w:val="007900AB"/>
    <w:rsid w:val="00796BA7"/>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50D4"/>
    <w:rsid w:val="007C5B82"/>
    <w:rsid w:val="007C7DA3"/>
    <w:rsid w:val="007D4C84"/>
    <w:rsid w:val="007D7645"/>
    <w:rsid w:val="007E0057"/>
    <w:rsid w:val="007E471A"/>
    <w:rsid w:val="007E4AC3"/>
    <w:rsid w:val="007E5615"/>
    <w:rsid w:val="007E7306"/>
    <w:rsid w:val="007E7ED3"/>
    <w:rsid w:val="007F00D4"/>
    <w:rsid w:val="007F1FB0"/>
    <w:rsid w:val="008021B9"/>
    <w:rsid w:val="00803D0D"/>
    <w:rsid w:val="00806A3D"/>
    <w:rsid w:val="00811186"/>
    <w:rsid w:val="00811FE2"/>
    <w:rsid w:val="0081232F"/>
    <w:rsid w:val="00812F9F"/>
    <w:rsid w:val="00817F9B"/>
    <w:rsid w:val="00822E39"/>
    <w:rsid w:val="008250C2"/>
    <w:rsid w:val="00825259"/>
    <w:rsid w:val="0082590B"/>
    <w:rsid w:val="0082739B"/>
    <w:rsid w:val="00835DF7"/>
    <w:rsid w:val="00836C60"/>
    <w:rsid w:val="00840C8F"/>
    <w:rsid w:val="008413ED"/>
    <w:rsid w:val="0084177E"/>
    <w:rsid w:val="008448FC"/>
    <w:rsid w:val="0084548E"/>
    <w:rsid w:val="00853D70"/>
    <w:rsid w:val="0085420A"/>
    <w:rsid w:val="00854273"/>
    <w:rsid w:val="0086221F"/>
    <w:rsid w:val="00864A2A"/>
    <w:rsid w:val="00866D1F"/>
    <w:rsid w:val="00870CF0"/>
    <w:rsid w:val="00872362"/>
    <w:rsid w:val="00874654"/>
    <w:rsid w:val="00874FC9"/>
    <w:rsid w:val="0087777E"/>
    <w:rsid w:val="00880069"/>
    <w:rsid w:val="00881038"/>
    <w:rsid w:val="008814AD"/>
    <w:rsid w:val="0088196B"/>
    <w:rsid w:val="008826AA"/>
    <w:rsid w:val="0088448D"/>
    <w:rsid w:val="008855E1"/>
    <w:rsid w:val="00885E87"/>
    <w:rsid w:val="00890A95"/>
    <w:rsid w:val="00892F18"/>
    <w:rsid w:val="00893E0C"/>
    <w:rsid w:val="008944B3"/>
    <w:rsid w:val="008944E9"/>
    <w:rsid w:val="008968A5"/>
    <w:rsid w:val="008A3929"/>
    <w:rsid w:val="008A450F"/>
    <w:rsid w:val="008A53F6"/>
    <w:rsid w:val="008A561F"/>
    <w:rsid w:val="008B04BF"/>
    <w:rsid w:val="008B14D8"/>
    <w:rsid w:val="008B2FEF"/>
    <w:rsid w:val="008B49BD"/>
    <w:rsid w:val="008B5112"/>
    <w:rsid w:val="008B57EE"/>
    <w:rsid w:val="008B699A"/>
    <w:rsid w:val="008B7B25"/>
    <w:rsid w:val="008C1D5C"/>
    <w:rsid w:val="008C5309"/>
    <w:rsid w:val="008C550D"/>
    <w:rsid w:val="008C6809"/>
    <w:rsid w:val="008C6DA7"/>
    <w:rsid w:val="008D0911"/>
    <w:rsid w:val="008D2980"/>
    <w:rsid w:val="008D3162"/>
    <w:rsid w:val="008D6799"/>
    <w:rsid w:val="008D6B13"/>
    <w:rsid w:val="008D6D27"/>
    <w:rsid w:val="008E0689"/>
    <w:rsid w:val="008E47BB"/>
    <w:rsid w:val="008E56E4"/>
    <w:rsid w:val="008E633F"/>
    <w:rsid w:val="008E7EF4"/>
    <w:rsid w:val="008F07A8"/>
    <w:rsid w:val="008F1FDF"/>
    <w:rsid w:val="008F2592"/>
    <w:rsid w:val="00902F08"/>
    <w:rsid w:val="00905BEA"/>
    <w:rsid w:val="009065B1"/>
    <w:rsid w:val="00906CB2"/>
    <w:rsid w:val="00911342"/>
    <w:rsid w:val="00916002"/>
    <w:rsid w:val="009161A8"/>
    <w:rsid w:val="009210C7"/>
    <w:rsid w:val="009212A7"/>
    <w:rsid w:val="009228BA"/>
    <w:rsid w:val="0092615B"/>
    <w:rsid w:val="009266DB"/>
    <w:rsid w:val="00926BEE"/>
    <w:rsid w:val="00927912"/>
    <w:rsid w:val="00941B06"/>
    <w:rsid w:val="0094232A"/>
    <w:rsid w:val="00944698"/>
    <w:rsid w:val="00944A25"/>
    <w:rsid w:val="009454BB"/>
    <w:rsid w:val="0096063C"/>
    <w:rsid w:val="009643D3"/>
    <w:rsid w:val="00965A69"/>
    <w:rsid w:val="00965C3E"/>
    <w:rsid w:val="009704F8"/>
    <w:rsid w:val="00971244"/>
    <w:rsid w:val="009713A7"/>
    <w:rsid w:val="00972016"/>
    <w:rsid w:val="009723B4"/>
    <w:rsid w:val="00972952"/>
    <w:rsid w:val="009730CD"/>
    <w:rsid w:val="009779E9"/>
    <w:rsid w:val="00980BD0"/>
    <w:rsid w:val="00981B1A"/>
    <w:rsid w:val="009840B3"/>
    <w:rsid w:val="0098572D"/>
    <w:rsid w:val="0098756C"/>
    <w:rsid w:val="0099032A"/>
    <w:rsid w:val="0099196C"/>
    <w:rsid w:val="009925A2"/>
    <w:rsid w:val="00997EE9"/>
    <w:rsid w:val="009A01B2"/>
    <w:rsid w:val="009A441F"/>
    <w:rsid w:val="009A4D9B"/>
    <w:rsid w:val="009A71F7"/>
    <w:rsid w:val="009B2260"/>
    <w:rsid w:val="009B3BE2"/>
    <w:rsid w:val="009B49E5"/>
    <w:rsid w:val="009B7873"/>
    <w:rsid w:val="009C041B"/>
    <w:rsid w:val="009C29D6"/>
    <w:rsid w:val="009C35C0"/>
    <w:rsid w:val="009C5DA6"/>
    <w:rsid w:val="009D68C4"/>
    <w:rsid w:val="009D724A"/>
    <w:rsid w:val="009E01C9"/>
    <w:rsid w:val="009E0689"/>
    <w:rsid w:val="009E14E1"/>
    <w:rsid w:val="009E1A57"/>
    <w:rsid w:val="009E1DDB"/>
    <w:rsid w:val="009E3C0B"/>
    <w:rsid w:val="009E7803"/>
    <w:rsid w:val="009F08CA"/>
    <w:rsid w:val="009F47E3"/>
    <w:rsid w:val="009F5641"/>
    <w:rsid w:val="009F7198"/>
    <w:rsid w:val="00A02547"/>
    <w:rsid w:val="00A04821"/>
    <w:rsid w:val="00A04C9C"/>
    <w:rsid w:val="00A050C3"/>
    <w:rsid w:val="00A17F89"/>
    <w:rsid w:val="00A213D5"/>
    <w:rsid w:val="00A21FB1"/>
    <w:rsid w:val="00A25529"/>
    <w:rsid w:val="00A30BE7"/>
    <w:rsid w:val="00A34CE6"/>
    <w:rsid w:val="00A35EF1"/>
    <w:rsid w:val="00A37361"/>
    <w:rsid w:val="00A43A12"/>
    <w:rsid w:val="00A46AE8"/>
    <w:rsid w:val="00A51F84"/>
    <w:rsid w:val="00A528CF"/>
    <w:rsid w:val="00A61222"/>
    <w:rsid w:val="00A617E5"/>
    <w:rsid w:val="00A62276"/>
    <w:rsid w:val="00A64186"/>
    <w:rsid w:val="00A71FCA"/>
    <w:rsid w:val="00A721DC"/>
    <w:rsid w:val="00A72624"/>
    <w:rsid w:val="00A72637"/>
    <w:rsid w:val="00A72D5D"/>
    <w:rsid w:val="00A7328B"/>
    <w:rsid w:val="00A73737"/>
    <w:rsid w:val="00A74B21"/>
    <w:rsid w:val="00A77AD3"/>
    <w:rsid w:val="00A804F5"/>
    <w:rsid w:val="00A8158C"/>
    <w:rsid w:val="00A8352F"/>
    <w:rsid w:val="00A83E97"/>
    <w:rsid w:val="00A84651"/>
    <w:rsid w:val="00A8587B"/>
    <w:rsid w:val="00A87820"/>
    <w:rsid w:val="00A91A69"/>
    <w:rsid w:val="00A97454"/>
    <w:rsid w:val="00AA27BF"/>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24E"/>
    <w:rsid w:val="00AF268D"/>
    <w:rsid w:val="00AF344B"/>
    <w:rsid w:val="00AF38CF"/>
    <w:rsid w:val="00AF3B81"/>
    <w:rsid w:val="00AF4C56"/>
    <w:rsid w:val="00AF57FD"/>
    <w:rsid w:val="00AF7018"/>
    <w:rsid w:val="00B00111"/>
    <w:rsid w:val="00B02DA7"/>
    <w:rsid w:val="00B0388A"/>
    <w:rsid w:val="00B0497F"/>
    <w:rsid w:val="00B06CBF"/>
    <w:rsid w:val="00B10363"/>
    <w:rsid w:val="00B11E25"/>
    <w:rsid w:val="00B16A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2EE"/>
    <w:rsid w:val="00B46DAE"/>
    <w:rsid w:val="00B51998"/>
    <w:rsid w:val="00B51BB7"/>
    <w:rsid w:val="00B560C7"/>
    <w:rsid w:val="00B579DB"/>
    <w:rsid w:val="00B616BC"/>
    <w:rsid w:val="00B61AC9"/>
    <w:rsid w:val="00B62EF5"/>
    <w:rsid w:val="00B649E0"/>
    <w:rsid w:val="00B64A56"/>
    <w:rsid w:val="00B677FF"/>
    <w:rsid w:val="00B67A63"/>
    <w:rsid w:val="00B76AA1"/>
    <w:rsid w:val="00B76AC1"/>
    <w:rsid w:val="00B823F0"/>
    <w:rsid w:val="00B90E2E"/>
    <w:rsid w:val="00B91101"/>
    <w:rsid w:val="00B921C6"/>
    <w:rsid w:val="00B92A62"/>
    <w:rsid w:val="00B93E2D"/>
    <w:rsid w:val="00B9736A"/>
    <w:rsid w:val="00B97A7A"/>
    <w:rsid w:val="00BA6F63"/>
    <w:rsid w:val="00BA71BB"/>
    <w:rsid w:val="00BA79E5"/>
    <w:rsid w:val="00BB29EA"/>
    <w:rsid w:val="00BB59C2"/>
    <w:rsid w:val="00BB5BCF"/>
    <w:rsid w:val="00BC155D"/>
    <w:rsid w:val="00BC2BC8"/>
    <w:rsid w:val="00BC3BCB"/>
    <w:rsid w:val="00BC7793"/>
    <w:rsid w:val="00BD0BF0"/>
    <w:rsid w:val="00BD28A5"/>
    <w:rsid w:val="00BD2B8A"/>
    <w:rsid w:val="00BD4055"/>
    <w:rsid w:val="00BD4F10"/>
    <w:rsid w:val="00BD698F"/>
    <w:rsid w:val="00BE0063"/>
    <w:rsid w:val="00BE0C57"/>
    <w:rsid w:val="00BE6915"/>
    <w:rsid w:val="00BE6BB6"/>
    <w:rsid w:val="00BF1BF6"/>
    <w:rsid w:val="00BF4E3A"/>
    <w:rsid w:val="00C003CD"/>
    <w:rsid w:val="00C003E3"/>
    <w:rsid w:val="00C038C2"/>
    <w:rsid w:val="00C038DB"/>
    <w:rsid w:val="00C03924"/>
    <w:rsid w:val="00C03CA7"/>
    <w:rsid w:val="00C069DF"/>
    <w:rsid w:val="00C06E6E"/>
    <w:rsid w:val="00C100E3"/>
    <w:rsid w:val="00C105D7"/>
    <w:rsid w:val="00C1183C"/>
    <w:rsid w:val="00C15B19"/>
    <w:rsid w:val="00C16F86"/>
    <w:rsid w:val="00C30C3E"/>
    <w:rsid w:val="00C31AF2"/>
    <w:rsid w:val="00C31C85"/>
    <w:rsid w:val="00C33A2C"/>
    <w:rsid w:val="00C421EE"/>
    <w:rsid w:val="00C435FA"/>
    <w:rsid w:val="00C45435"/>
    <w:rsid w:val="00C45FC6"/>
    <w:rsid w:val="00C52D36"/>
    <w:rsid w:val="00C531DA"/>
    <w:rsid w:val="00C54AA5"/>
    <w:rsid w:val="00C64FAD"/>
    <w:rsid w:val="00C676E6"/>
    <w:rsid w:val="00C7301F"/>
    <w:rsid w:val="00C74723"/>
    <w:rsid w:val="00C75106"/>
    <w:rsid w:val="00C75869"/>
    <w:rsid w:val="00C77B60"/>
    <w:rsid w:val="00C809ED"/>
    <w:rsid w:val="00C80DB6"/>
    <w:rsid w:val="00C81054"/>
    <w:rsid w:val="00C811F6"/>
    <w:rsid w:val="00C82D95"/>
    <w:rsid w:val="00C8312E"/>
    <w:rsid w:val="00C83994"/>
    <w:rsid w:val="00C8565D"/>
    <w:rsid w:val="00C92A64"/>
    <w:rsid w:val="00C95659"/>
    <w:rsid w:val="00CA2060"/>
    <w:rsid w:val="00CA3D20"/>
    <w:rsid w:val="00CA4080"/>
    <w:rsid w:val="00CA46BA"/>
    <w:rsid w:val="00CB0E79"/>
    <w:rsid w:val="00CB16AB"/>
    <w:rsid w:val="00CB3330"/>
    <w:rsid w:val="00CB67C2"/>
    <w:rsid w:val="00CC2A1F"/>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3A53"/>
    <w:rsid w:val="00CF42BD"/>
    <w:rsid w:val="00CF520A"/>
    <w:rsid w:val="00D047A1"/>
    <w:rsid w:val="00D15065"/>
    <w:rsid w:val="00D21723"/>
    <w:rsid w:val="00D222B8"/>
    <w:rsid w:val="00D23F8B"/>
    <w:rsid w:val="00D24420"/>
    <w:rsid w:val="00D24FF1"/>
    <w:rsid w:val="00D26A44"/>
    <w:rsid w:val="00D30582"/>
    <w:rsid w:val="00D3154F"/>
    <w:rsid w:val="00D339CA"/>
    <w:rsid w:val="00D34468"/>
    <w:rsid w:val="00D34E83"/>
    <w:rsid w:val="00D413F5"/>
    <w:rsid w:val="00D44485"/>
    <w:rsid w:val="00D44F98"/>
    <w:rsid w:val="00D45E7C"/>
    <w:rsid w:val="00D46C60"/>
    <w:rsid w:val="00D47BD3"/>
    <w:rsid w:val="00D518A5"/>
    <w:rsid w:val="00D51E28"/>
    <w:rsid w:val="00D52CE4"/>
    <w:rsid w:val="00D53FFF"/>
    <w:rsid w:val="00D54F32"/>
    <w:rsid w:val="00D56843"/>
    <w:rsid w:val="00D63537"/>
    <w:rsid w:val="00D6393F"/>
    <w:rsid w:val="00D667F3"/>
    <w:rsid w:val="00D70711"/>
    <w:rsid w:val="00D73E09"/>
    <w:rsid w:val="00D74F2A"/>
    <w:rsid w:val="00D75820"/>
    <w:rsid w:val="00D76BF9"/>
    <w:rsid w:val="00D80129"/>
    <w:rsid w:val="00D854B9"/>
    <w:rsid w:val="00D8552B"/>
    <w:rsid w:val="00D86310"/>
    <w:rsid w:val="00D86E83"/>
    <w:rsid w:val="00D87A13"/>
    <w:rsid w:val="00D90D4F"/>
    <w:rsid w:val="00D9504F"/>
    <w:rsid w:val="00D9773F"/>
    <w:rsid w:val="00DA0716"/>
    <w:rsid w:val="00DA1B32"/>
    <w:rsid w:val="00DA28A1"/>
    <w:rsid w:val="00DA6F08"/>
    <w:rsid w:val="00DB26EE"/>
    <w:rsid w:val="00DB30F0"/>
    <w:rsid w:val="00DB58E0"/>
    <w:rsid w:val="00DC03B9"/>
    <w:rsid w:val="00DC070F"/>
    <w:rsid w:val="00DC1BD1"/>
    <w:rsid w:val="00DC2585"/>
    <w:rsid w:val="00DC31AD"/>
    <w:rsid w:val="00DC6DAB"/>
    <w:rsid w:val="00DC7016"/>
    <w:rsid w:val="00DD3031"/>
    <w:rsid w:val="00DD6CBC"/>
    <w:rsid w:val="00DD7435"/>
    <w:rsid w:val="00DE070F"/>
    <w:rsid w:val="00DE0859"/>
    <w:rsid w:val="00DE116F"/>
    <w:rsid w:val="00DE54A7"/>
    <w:rsid w:val="00DE5E0C"/>
    <w:rsid w:val="00DF1870"/>
    <w:rsid w:val="00DF45D8"/>
    <w:rsid w:val="00DF5871"/>
    <w:rsid w:val="00E04DBA"/>
    <w:rsid w:val="00E059F8"/>
    <w:rsid w:val="00E118CD"/>
    <w:rsid w:val="00E147B4"/>
    <w:rsid w:val="00E14BCC"/>
    <w:rsid w:val="00E15555"/>
    <w:rsid w:val="00E17689"/>
    <w:rsid w:val="00E215D3"/>
    <w:rsid w:val="00E21D8F"/>
    <w:rsid w:val="00E22A86"/>
    <w:rsid w:val="00E26C79"/>
    <w:rsid w:val="00E27267"/>
    <w:rsid w:val="00E30135"/>
    <w:rsid w:val="00E353FC"/>
    <w:rsid w:val="00E36A4C"/>
    <w:rsid w:val="00E378F0"/>
    <w:rsid w:val="00E41C8B"/>
    <w:rsid w:val="00E4329D"/>
    <w:rsid w:val="00E459C8"/>
    <w:rsid w:val="00E4614A"/>
    <w:rsid w:val="00E46B2B"/>
    <w:rsid w:val="00E47E2C"/>
    <w:rsid w:val="00E50F03"/>
    <w:rsid w:val="00E5344F"/>
    <w:rsid w:val="00E5659A"/>
    <w:rsid w:val="00E57B75"/>
    <w:rsid w:val="00E60E77"/>
    <w:rsid w:val="00E63051"/>
    <w:rsid w:val="00E63A21"/>
    <w:rsid w:val="00E673E8"/>
    <w:rsid w:val="00E70942"/>
    <w:rsid w:val="00E757EE"/>
    <w:rsid w:val="00E7671A"/>
    <w:rsid w:val="00E76E59"/>
    <w:rsid w:val="00E8185D"/>
    <w:rsid w:val="00E8319C"/>
    <w:rsid w:val="00E842CB"/>
    <w:rsid w:val="00E84949"/>
    <w:rsid w:val="00E8662F"/>
    <w:rsid w:val="00E9040C"/>
    <w:rsid w:val="00E91EDD"/>
    <w:rsid w:val="00E92499"/>
    <w:rsid w:val="00E9363B"/>
    <w:rsid w:val="00E9618E"/>
    <w:rsid w:val="00E97E30"/>
    <w:rsid w:val="00EA0E27"/>
    <w:rsid w:val="00EA23A3"/>
    <w:rsid w:val="00EA3483"/>
    <w:rsid w:val="00EA460D"/>
    <w:rsid w:val="00EA5B39"/>
    <w:rsid w:val="00EB126D"/>
    <w:rsid w:val="00EB413F"/>
    <w:rsid w:val="00EB47E3"/>
    <w:rsid w:val="00EB6105"/>
    <w:rsid w:val="00EB7FC0"/>
    <w:rsid w:val="00EC464B"/>
    <w:rsid w:val="00EC77F5"/>
    <w:rsid w:val="00ED4912"/>
    <w:rsid w:val="00EE44E4"/>
    <w:rsid w:val="00EE5FA0"/>
    <w:rsid w:val="00EF1F53"/>
    <w:rsid w:val="00EF2AC3"/>
    <w:rsid w:val="00EF2B1E"/>
    <w:rsid w:val="00EF51EE"/>
    <w:rsid w:val="00EF5211"/>
    <w:rsid w:val="00EF7772"/>
    <w:rsid w:val="00EF7EE2"/>
    <w:rsid w:val="00F009B7"/>
    <w:rsid w:val="00F01206"/>
    <w:rsid w:val="00F0175F"/>
    <w:rsid w:val="00F02BEB"/>
    <w:rsid w:val="00F02C9C"/>
    <w:rsid w:val="00F03AFA"/>
    <w:rsid w:val="00F112C3"/>
    <w:rsid w:val="00F15190"/>
    <w:rsid w:val="00F165F8"/>
    <w:rsid w:val="00F20C35"/>
    <w:rsid w:val="00F22646"/>
    <w:rsid w:val="00F2272B"/>
    <w:rsid w:val="00F2337E"/>
    <w:rsid w:val="00F2358E"/>
    <w:rsid w:val="00F24C01"/>
    <w:rsid w:val="00F315CF"/>
    <w:rsid w:val="00F31906"/>
    <w:rsid w:val="00F3283E"/>
    <w:rsid w:val="00F32D7B"/>
    <w:rsid w:val="00F32EC5"/>
    <w:rsid w:val="00F33E5E"/>
    <w:rsid w:val="00F34159"/>
    <w:rsid w:val="00F3587F"/>
    <w:rsid w:val="00F3733C"/>
    <w:rsid w:val="00F44104"/>
    <w:rsid w:val="00F44149"/>
    <w:rsid w:val="00F442B0"/>
    <w:rsid w:val="00F454E2"/>
    <w:rsid w:val="00F469A9"/>
    <w:rsid w:val="00F51AE2"/>
    <w:rsid w:val="00F520DB"/>
    <w:rsid w:val="00F542D8"/>
    <w:rsid w:val="00F56373"/>
    <w:rsid w:val="00F645B1"/>
    <w:rsid w:val="00F67362"/>
    <w:rsid w:val="00F82F09"/>
    <w:rsid w:val="00F87AB2"/>
    <w:rsid w:val="00F945A3"/>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2ABB"/>
    <w:rsid w:val="00FC3796"/>
    <w:rsid w:val="00FC560C"/>
    <w:rsid w:val="00FD05D8"/>
    <w:rsid w:val="00FD0C4A"/>
    <w:rsid w:val="00FD2C0A"/>
    <w:rsid w:val="00FD38D9"/>
    <w:rsid w:val="00FD4C08"/>
    <w:rsid w:val="00FD5AC1"/>
    <w:rsid w:val="00FD60F3"/>
    <w:rsid w:val="00FD66EA"/>
    <w:rsid w:val="00FD7BC1"/>
    <w:rsid w:val="00FE0354"/>
    <w:rsid w:val="00FE047B"/>
    <w:rsid w:val="00FE22D3"/>
    <w:rsid w:val="00FE2CE8"/>
    <w:rsid w:val="00FE5EFC"/>
    <w:rsid w:val="00FE6381"/>
    <w:rsid w:val="00FF0FBC"/>
    <w:rsid w:val="00FF62C6"/>
    <w:rsid w:val="00FF6D90"/>
    <w:rsid w:val="00FF75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D82414"/>
  <w15:docId w15:val="{48E5FCB5-BD96-4657-BF07-F111E593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08CA"/>
    <w:rPr>
      <w:rFonts w:ascii="Arial" w:hAnsi="Arial"/>
      <w:color w:val="000000"/>
      <w:sz w:val="24"/>
      <w:lang w:val="es-ES" w:eastAsia="es-ES"/>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locked/>
    <w:rsid w:val="0078358A"/>
    <w:rPr>
      <w:rFonts w:ascii="Cambria" w:hAnsi="Cambria" w:cs="Times New Roman"/>
      <w:b/>
      <w:bCs/>
      <w:color w:val="000000"/>
      <w:kern w:val="32"/>
      <w:sz w:val="32"/>
      <w:szCs w:val="32"/>
    </w:rPr>
  </w:style>
  <w:style w:type="character" w:customStyle="1" w:styleId="Ttulo2Car">
    <w:name w:val="Título 2 Ca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link w:val="Ttulo4"/>
    <w:uiPriority w:val="99"/>
    <w:locked/>
    <w:rsid w:val="00BD4F10"/>
    <w:rPr>
      <w:rFonts w:cs="Times New Roman"/>
      <w:b/>
      <w:sz w:val="28"/>
      <w:lang w:val="es-ES" w:eastAsia="es-ES"/>
    </w:rPr>
  </w:style>
  <w:style w:type="character" w:customStyle="1" w:styleId="Ttulo5Car">
    <w:name w:val="Título 5 Ca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1"/>
    <w:qFormat/>
    <w:rsid w:val="00AE7E3B"/>
    <w:pPr>
      <w:jc w:val="both"/>
    </w:pPr>
    <w:rPr>
      <w:rFonts w:ascii="Times New Roman" w:hAnsi="Times New Roman"/>
      <w:color w:val="auto"/>
      <w:lang w:val="es-MX"/>
    </w:rPr>
  </w:style>
  <w:style w:type="character" w:customStyle="1" w:styleId="TextoindependienteCar">
    <w:name w:val="Texto independiente Car"/>
    <w:link w:val="Textoindependiente"/>
    <w:uiPriority w:val="1"/>
    <w:locked/>
    <w:rsid w:val="0078358A"/>
    <w:rPr>
      <w:rFonts w:ascii="Arial" w:hAnsi="Arial" w:cs="Times New Roman"/>
      <w:color w:val="000000"/>
      <w:sz w:val="20"/>
      <w:szCs w:val="20"/>
    </w:rPr>
  </w:style>
  <w:style w:type="character" w:styleId="Refdecomentario">
    <w:name w:val="annotation reference"/>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0844A8"/>
    <w:rPr>
      <w:rFonts w:cs="Times New Roman"/>
      <w:color w:val="0000FF"/>
      <w:u w:val="single"/>
    </w:rPr>
  </w:style>
  <w:style w:type="character" w:styleId="Nmerodepgina">
    <w:name w:val="page numb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link w:val="Textodeglobo"/>
    <w:uiPriority w:val="99"/>
    <w:semiHidden/>
    <w:locked/>
    <w:rsid w:val="0078358A"/>
    <w:rPr>
      <w:rFonts w:cs="Times New Roman"/>
      <w:color w:val="000000"/>
      <w:sz w:val="2"/>
    </w:rPr>
  </w:style>
  <w:style w:type="paragraph" w:styleId="Prrafodelista">
    <w:name w:val="List Paragraph"/>
    <w:basedOn w:val="Normal"/>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character" w:styleId="Textoennegrita">
    <w:name w:val="Strong"/>
    <w:uiPriority w:val="22"/>
    <w:qFormat/>
    <w:locked/>
    <w:rsid w:val="00C100E3"/>
    <w:rPr>
      <w:b/>
      <w:bCs/>
    </w:rPr>
  </w:style>
  <w:style w:type="paragraph" w:customStyle="1" w:styleId="Memorando">
    <w:name w:val="Memorando"/>
    <w:basedOn w:val="Normal"/>
    <w:qFormat/>
    <w:rsid w:val="0018671D"/>
    <w:pPr>
      <w:tabs>
        <w:tab w:val="left" w:pos="1418"/>
      </w:tabs>
      <w:spacing w:line="260" w:lineRule="exact"/>
      <w:jc w:val="both"/>
    </w:pPr>
    <w:rPr>
      <w:rFonts w:cs="Arial"/>
      <w:sz w:val="22"/>
      <w:szCs w:val="22"/>
    </w:rPr>
  </w:style>
  <w:style w:type="paragraph" w:customStyle="1" w:styleId="Memorandopara">
    <w:name w:val="Memorando para"/>
    <w:basedOn w:val="Memorando"/>
    <w:qFormat/>
    <w:rsid w:val="0018671D"/>
    <w:pPr>
      <w:jc w:val="left"/>
    </w:pPr>
  </w:style>
  <w:style w:type="paragraph" w:customStyle="1" w:styleId="Memorandoanexos">
    <w:name w:val="Memorando anexos"/>
    <w:basedOn w:val="Memorandopara"/>
    <w:qFormat/>
    <w:rsid w:val="001F527E"/>
    <w:pPr>
      <w:spacing w:line="200" w:lineRule="exact"/>
    </w:pPr>
    <w:rPr>
      <w:rFonts w:eastAsia="Calibri"/>
      <w:sz w:val="16"/>
      <w:lang w:eastAsia="en-US"/>
    </w:rPr>
  </w:style>
  <w:style w:type="paragraph" w:customStyle="1" w:styleId="Textooficio">
    <w:name w:val="Texto oficio"/>
    <w:basedOn w:val="Normal"/>
    <w:qFormat/>
    <w:rsid w:val="004D507F"/>
    <w:pPr>
      <w:autoSpaceDE w:val="0"/>
      <w:autoSpaceDN w:val="0"/>
      <w:adjustRightInd w:val="0"/>
      <w:jc w:val="both"/>
    </w:pPr>
    <w:rPr>
      <w:rFonts w:cs="Arial"/>
      <w:sz w:val="22"/>
      <w:szCs w:val="22"/>
    </w:rPr>
  </w:style>
  <w:style w:type="paragraph" w:customStyle="1" w:styleId="AnexosOficio">
    <w:name w:val="Anexos Oficio"/>
    <w:basedOn w:val="Normal"/>
    <w:qFormat/>
    <w:rsid w:val="004D507F"/>
    <w:pPr>
      <w:spacing w:line="200" w:lineRule="exact"/>
    </w:pPr>
    <w:rPr>
      <w:rFonts w:eastAsia="Calibri" w:cs="Arial"/>
      <w:sz w:val="16"/>
      <w:szCs w:val="18"/>
      <w:lang w:eastAsia="en-US"/>
    </w:rPr>
  </w:style>
  <w:style w:type="character" w:customStyle="1" w:styleId="Mencinsinresolver1">
    <w:name w:val="Mención sin resolver1"/>
    <w:basedOn w:val="Fuentedeprrafopredeter"/>
    <w:uiPriority w:val="99"/>
    <w:semiHidden/>
    <w:unhideWhenUsed/>
    <w:rsid w:val="00B823F0"/>
    <w:rPr>
      <w:color w:val="605E5C"/>
      <w:shd w:val="clear" w:color="auto" w:fill="E1DFDD"/>
    </w:rPr>
  </w:style>
  <w:style w:type="paragraph" w:customStyle="1" w:styleId="Normal1">
    <w:name w:val="Normal1"/>
    <w:rsid w:val="00F33E5E"/>
    <w:rPr>
      <w:sz w:val="24"/>
      <w:szCs w:val="24"/>
      <w:lang w:eastAsia="es-ES"/>
    </w:rPr>
  </w:style>
  <w:style w:type="paragraph" w:customStyle="1" w:styleId="Default">
    <w:name w:val="Default"/>
    <w:rsid w:val="001037CD"/>
    <w:pPr>
      <w:autoSpaceDE w:val="0"/>
      <w:autoSpaceDN w:val="0"/>
      <w:adjustRightInd w:val="0"/>
    </w:pPr>
    <w:rPr>
      <w:rFonts w:ascii="Arial" w:hAnsi="Arial" w:cs="Arial"/>
      <w:color w:val="000000"/>
      <w:sz w:val="24"/>
      <w:szCs w:val="24"/>
    </w:rPr>
  </w:style>
  <w:style w:type="paragraph" w:styleId="Sinespaciado">
    <w:name w:val="No Spacing"/>
    <w:uiPriority w:val="1"/>
    <w:qFormat/>
    <w:rsid w:val="003D0819"/>
    <w:rPr>
      <w:rFonts w:asciiTheme="minorHAnsi" w:eastAsiaTheme="minorHAnsi" w:hAnsiTheme="minorHAnsi" w:cstheme="minorBid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114505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1480</Words>
  <Characters>8142</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OFICIO</vt:lpstr>
    </vt:vector>
  </TitlesOfParts>
  <Company>CONCEJO SANTAFE DE BOGOTA</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dc:title>
  <dc:creator>WILSON L. MORENO C.</dc:creator>
  <cp:lastModifiedBy>LIZ YADIRA MONROY DELGADO</cp:lastModifiedBy>
  <cp:revision>2</cp:revision>
  <cp:lastPrinted>2024-09-08T05:10:00Z</cp:lastPrinted>
  <dcterms:created xsi:type="dcterms:W3CDTF">2025-02-25T22:08:00Z</dcterms:created>
  <dcterms:modified xsi:type="dcterms:W3CDTF">2025-02-25T22:08:00Z</dcterms:modified>
</cp:coreProperties>
</file>